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655"/>
        <w:gridCol w:w="1724"/>
      </w:tblGrid>
      <w:tr w:rsidR="008D3DFA" w:rsidRPr="00163D87" w14:paraId="3841F974" w14:textId="77777777" w:rsidTr="008D3DFA">
        <w:trPr>
          <w:trHeight w:val="45"/>
        </w:trPr>
        <w:tc>
          <w:tcPr>
            <w:tcW w:w="7655" w:type="dxa"/>
          </w:tcPr>
          <w:p w14:paraId="24914062" w14:textId="77777777" w:rsidR="008D3DFA" w:rsidRPr="00163D87" w:rsidRDefault="008D3DFA" w:rsidP="001E7E0A">
            <w:pPr>
              <w:rPr>
                <w:noProof/>
                <w:lang w:eastAsia="de-DE"/>
              </w:rPr>
            </w:pPr>
          </w:p>
        </w:tc>
        <w:tc>
          <w:tcPr>
            <w:tcW w:w="1724" w:type="dxa"/>
          </w:tcPr>
          <w:p w14:paraId="735FAB77" w14:textId="77777777" w:rsidR="008D3DFA" w:rsidRPr="00163D87" w:rsidRDefault="008D3DFA" w:rsidP="001E7E0A">
            <w:pPr>
              <w:pStyle w:val="BusinessArea"/>
            </w:pPr>
          </w:p>
        </w:tc>
      </w:tr>
      <w:tr w:rsidR="001E7E0A" w:rsidRPr="00163D87" w14:paraId="5B708B22" w14:textId="77777777" w:rsidTr="001E7E0A">
        <w:trPr>
          <w:trHeight w:val="408"/>
        </w:trPr>
        <w:tc>
          <w:tcPr>
            <w:tcW w:w="7655" w:type="dxa"/>
          </w:tcPr>
          <w:p w14:paraId="560BAF7B" w14:textId="77777777" w:rsidR="001E7E0A" w:rsidRPr="00163D87" w:rsidRDefault="001E7E0A" w:rsidP="001E7E0A"/>
        </w:tc>
        <w:tc>
          <w:tcPr>
            <w:tcW w:w="1724" w:type="dxa"/>
          </w:tcPr>
          <w:p w14:paraId="1957E172" w14:textId="77777777" w:rsidR="001E7E0A" w:rsidRPr="00163D87" w:rsidRDefault="00BF0389" w:rsidP="001E7E0A">
            <w:pPr>
              <w:pStyle w:val="BusinessArea"/>
            </w:pPr>
            <w:r w:rsidRPr="00163D87">
              <w:t>Segment Materials Services</w:t>
            </w:r>
          </w:p>
        </w:tc>
      </w:tr>
      <w:tr w:rsidR="001E7E0A" w:rsidRPr="00163D87" w14:paraId="6B8B3DAA" w14:textId="77777777" w:rsidTr="001E7E0A">
        <w:trPr>
          <w:trHeight w:val="992"/>
        </w:trPr>
        <w:tc>
          <w:tcPr>
            <w:tcW w:w="7655" w:type="dxa"/>
          </w:tcPr>
          <w:p w14:paraId="07968473" w14:textId="77777777" w:rsidR="001E7E0A" w:rsidRPr="00163D87" w:rsidRDefault="001E7E0A" w:rsidP="00F4093A">
            <w:pPr>
              <w:pStyle w:val="Absenderadresse"/>
            </w:pPr>
          </w:p>
        </w:tc>
        <w:tc>
          <w:tcPr>
            <w:tcW w:w="1724" w:type="dxa"/>
          </w:tcPr>
          <w:p w14:paraId="3463F53D" w14:textId="12A14C1E" w:rsidR="001E7E0A" w:rsidRPr="00163D87" w:rsidRDefault="00E770F4" w:rsidP="00887DD9">
            <w:pPr>
              <w:pStyle w:val="Datumsangabe"/>
              <w:ind w:left="0"/>
            </w:pPr>
            <w:r>
              <w:t>18</w:t>
            </w:r>
            <w:r w:rsidR="001E7E0A" w:rsidRPr="00BD46E1">
              <w:t>.</w:t>
            </w:r>
            <w:r w:rsidR="00FB7800">
              <w:t>0</w:t>
            </w:r>
            <w:r>
              <w:t>4</w:t>
            </w:r>
            <w:r w:rsidR="001E7E0A" w:rsidRPr="00163D87">
              <w:t>.</w:t>
            </w:r>
            <w:r w:rsidR="00BF0389" w:rsidRPr="00163D87">
              <w:t>202</w:t>
            </w:r>
            <w:r w:rsidR="00FB7800">
              <w:t>3</w:t>
            </w:r>
          </w:p>
          <w:p w14:paraId="79C3E73E" w14:textId="26848165" w:rsidR="001E7E0A" w:rsidRPr="00163D87" w:rsidRDefault="001E7E0A" w:rsidP="00A95653">
            <w:pPr>
              <w:pStyle w:val="Seitenzahlangabe"/>
            </w:pPr>
            <w:r w:rsidRPr="00163D87">
              <w:t xml:space="preserve">Seite </w:t>
            </w:r>
            <w:r w:rsidRPr="00163D87">
              <w:fldChar w:fldCharType="begin"/>
            </w:r>
            <w:r w:rsidRPr="00163D87">
              <w:instrText xml:space="preserve"> PAGE   \* MERGEFORMAT </w:instrText>
            </w:r>
            <w:r w:rsidRPr="00163D87">
              <w:fldChar w:fldCharType="separate"/>
            </w:r>
            <w:r w:rsidR="00062915">
              <w:rPr>
                <w:noProof/>
              </w:rPr>
              <w:t>1</w:t>
            </w:r>
            <w:r w:rsidRPr="00163D87">
              <w:fldChar w:fldCharType="end"/>
            </w:r>
            <w:r w:rsidRPr="00163D87">
              <w:t>/</w:t>
            </w:r>
            <w:r w:rsidR="0073074A" w:rsidRPr="00163D87">
              <w:t>2</w:t>
            </w:r>
          </w:p>
        </w:tc>
      </w:tr>
    </w:tbl>
    <w:p w14:paraId="6DBCC644" w14:textId="26951697" w:rsidR="00163D87" w:rsidRDefault="00E770F4" w:rsidP="001C0C32">
      <w:pPr>
        <w:jc w:val="both"/>
        <w:rPr>
          <w:rFonts w:ascii="TKTypeBold" w:hAnsi="TKTypeBold"/>
          <w:color w:val="auto"/>
          <w:sz w:val="24"/>
          <w:szCs w:val="24"/>
        </w:rPr>
      </w:pPr>
      <w:r w:rsidRPr="00E770F4">
        <w:rPr>
          <w:rFonts w:ascii="TKTypeBold" w:hAnsi="TKTypeBold"/>
          <w:color w:val="auto"/>
          <w:sz w:val="24"/>
          <w:szCs w:val="24"/>
        </w:rPr>
        <w:t>Statement Ilse Henne: Tag der Logistik 2023</w:t>
      </w:r>
    </w:p>
    <w:p w14:paraId="4090630A" w14:textId="77777777" w:rsidR="00E770F4" w:rsidRPr="00163D87" w:rsidRDefault="00E770F4" w:rsidP="001C0C32">
      <w:pPr>
        <w:jc w:val="both"/>
        <w:rPr>
          <w:rFonts w:ascii="TKTypeRegular" w:hAnsi="TKTypeRegular"/>
        </w:rPr>
      </w:pPr>
    </w:p>
    <w:p w14:paraId="16745152" w14:textId="039A2E99" w:rsidR="00E770F4" w:rsidRDefault="00E770F4" w:rsidP="00E770F4">
      <w:pPr>
        <w:jc w:val="both"/>
      </w:pPr>
      <w:r>
        <w:t xml:space="preserve">Ob fragile Lieferketten, Kostendruck oder steigende Anforderungen im Bereich Nachhaltigkeit: Die Logistikbranche wird mit immer komplexeren Herausforderungen konfrontiert. Um diesen zu begegnen, müssen Unternehmen ihre Lieferketten flexibler und </w:t>
      </w:r>
      <w:proofErr w:type="spellStart"/>
      <w:r>
        <w:t>resilienter</w:t>
      </w:r>
      <w:proofErr w:type="spellEnd"/>
      <w:r>
        <w:t xml:space="preserve"> gestalten. Zum „Tag der Logistik“ am 20. April blickt Ilse Henne, Chief Transformation Officer bei thyssenkrupp Materials Services, auf aktuelle Entwicklungen und Trends der Branche:</w:t>
      </w:r>
    </w:p>
    <w:p w14:paraId="4CFA679E" w14:textId="77777777" w:rsidR="00E770F4" w:rsidRDefault="00E770F4" w:rsidP="00E770F4">
      <w:pPr>
        <w:jc w:val="both"/>
      </w:pPr>
    </w:p>
    <w:p w14:paraId="07607D4D" w14:textId="193D17DA" w:rsidR="00E770F4" w:rsidRDefault="00E770F4" w:rsidP="00E770F4">
      <w:pPr>
        <w:jc w:val="both"/>
      </w:pPr>
      <w:r>
        <w:t>„Globale Lieferketten entwickeln sich immer mehr zu komplexen Liefernetzwerken. Ihre Resilienz ist im aktuellen globalen Marktumfeld zentral – doch braucht es dafür mehr Transparenz und Kollaboration zwischen allen Akteuren. Die Digitalisierung der Industrie bietet enorme Potenziale: So kann End-</w:t>
      </w:r>
      <w:proofErr w:type="spellStart"/>
      <w:r>
        <w:t>to</w:t>
      </w:r>
      <w:proofErr w:type="spellEnd"/>
      <w:r>
        <w:t xml:space="preserve">-End-Datenkollaboration bestehende Silos im Lieferkettenmanagement aufbrechen und die Widerstandsfähigkeit, Liefersicherheit und Profitabilität von Unternehmen steigern. Vor allem für Kunden entsteht dadurch </w:t>
      </w:r>
      <w:r w:rsidRPr="005302E9">
        <w:t>ein echter Mehrwert.</w:t>
      </w:r>
      <w:r>
        <w:t xml:space="preserve"> </w:t>
      </w:r>
    </w:p>
    <w:p w14:paraId="57C8B3C0" w14:textId="77777777" w:rsidR="00E770F4" w:rsidRDefault="00E770F4" w:rsidP="00E770F4">
      <w:pPr>
        <w:jc w:val="both"/>
      </w:pPr>
    </w:p>
    <w:p w14:paraId="1BB3A387" w14:textId="49A4B75F" w:rsidR="00E770F4" w:rsidRDefault="00E770F4" w:rsidP="00E770F4">
      <w:pPr>
        <w:jc w:val="both"/>
      </w:pPr>
      <w:r>
        <w:t xml:space="preserve">Digitalisierung unterstützt Unternehmen darüber hinaus dabei, Lieferengpässe zu vermeiden und die (Intra-)Logistik sowie die Auslastung vorhandener Maschinen zu optimieren. Zudem lassen sich durch den umfassenden Echtzeit-Datenaustausch mit den anderen Teilnehmern einer Lieferkette dynamische Prozesse wie der </w:t>
      </w:r>
      <w:proofErr w:type="spellStart"/>
      <w:r>
        <w:t>Bullwhip</w:t>
      </w:r>
      <w:proofErr w:type="spellEnd"/>
      <w:r>
        <w:t xml:space="preserve">-Effekt reduzieren und so Wettbewerbsvorteile sichern. </w:t>
      </w:r>
    </w:p>
    <w:p w14:paraId="4F1BA38F" w14:textId="77777777" w:rsidR="00E770F4" w:rsidRDefault="00E770F4" w:rsidP="00E770F4">
      <w:pPr>
        <w:jc w:val="both"/>
      </w:pPr>
    </w:p>
    <w:p w14:paraId="5595407E" w14:textId="02E2D526" w:rsidR="00E770F4" w:rsidRDefault="00E770F4" w:rsidP="00E770F4">
      <w:pPr>
        <w:jc w:val="both"/>
      </w:pPr>
      <w:r>
        <w:t>Unternehmen sollten sich daher auf die ihre Supply Chains konzentrieren und etwa in Softwarelösungen investieren, die Transparenz in ihrer Lieferkette schaffen. Auch der partnerschaftliche (Daten-)Austausch aller Beteiligten wird immer wichtiger, um ausreichend informiert zu sein und gemeinsam an einem Strang zu ziehen. Nur so können Unternehmen den Herausforderungen begegnen, denen die Logistik und die Weltwirtschaft heute gegenüberstehen.“</w:t>
      </w:r>
    </w:p>
    <w:p w14:paraId="5317D351" w14:textId="77777777" w:rsidR="00E770F4" w:rsidRDefault="00E770F4" w:rsidP="00E770F4">
      <w:pPr>
        <w:jc w:val="both"/>
      </w:pPr>
    </w:p>
    <w:p w14:paraId="609063F4" w14:textId="59D8026E" w:rsidR="00963E30" w:rsidRDefault="00E770F4" w:rsidP="00E770F4">
      <w:pPr>
        <w:rPr>
          <w:rFonts w:ascii="Arial" w:hAnsi="Arial" w:cs="Arial"/>
          <w:color w:val="auto"/>
        </w:rPr>
      </w:pPr>
      <w:r>
        <w:t xml:space="preserve">Als größter werksunabhängiger Werkstoffhändler und -dienstleister der westlichen Welt arbeitet thyssenkrupp Materials Services im Rahmen der strategischen Weiterentwicklung „Materials </w:t>
      </w:r>
      <w:proofErr w:type="spellStart"/>
      <w:r>
        <w:t>as</w:t>
      </w:r>
      <w:proofErr w:type="spellEnd"/>
      <w:r>
        <w:t xml:space="preserve"> a Service“ schon heute an Lösungen für die End-</w:t>
      </w:r>
      <w:proofErr w:type="spellStart"/>
      <w:r>
        <w:t>to</w:t>
      </w:r>
      <w:proofErr w:type="spellEnd"/>
      <w:r>
        <w:t xml:space="preserve">-End-Datenkollaboration über die gesamte Lieferkette hinweg. Das Ziel: Supply Chains digitaler und </w:t>
      </w:r>
      <w:proofErr w:type="spellStart"/>
      <w:r>
        <w:t>resilienter</w:t>
      </w:r>
      <w:proofErr w:type="spellEnd"/>
      <w:r>
        <w:t xml:space="preserve"> machen, Prognosen verbessern, Lieferengpässe vermeiden und somit letztendlich die globale Versorgungssicherheit zu stärken.</w:t>
      </w:r>
    </w:p>
    <w:p w14:paraId="73260918" w14:textId="3230BB4D" w:rsidR="00CF73A5" w:rsidRDefault="00CF73A5" w:rsidP="00163D87">
      <w:pPr>
        <w:jc w:val="both"/>
        <w:rPr>
          <w:rFonts w:ascii="TKTypeBold" w:hAnsi="TKTypeBold" w:cs="Arial"/>
        </w:rPr>
      </w:pPr>
    </w:p>
    <w:p w14:paraId="18D3F4BB" w14:textId="77777777" w:rsidR="00163D87" w:rsidRPr="00163D87" w:rsidRDefault="00163D87" w:rsidP="00163D87">
      <w:pPr>
        <w:jc w:val="both"/>
        <w:rPr>
          <w:rFonts w:ascii="TKTypeBold" w:hAnsi="TKTypeBold" w:cs="Arial"/>
        </w:rPr>
      </w:pPr>
      <w:r w:rsidRPr="00163D87">
        <w:rPr>
          <w:rFonts w:ascii="TKTypeBold" w:hAnsi="TKTypeBold" w:cs="Arial"/>
        </w:rPr>
        <w:t>Über thyssenkrupp Materials Services</w:t>
      </w:r>
    </w:p>
    <w:p w14:paraId="00B11D21" w14:textId="77777777" w:rsidR="00E770F4" w:rsidRDefault="00163D87" w:rsidP="00163D87">
      <w:pPr>
        <w:jc w:val="both"/>
        <w:rPr>
          <w:rFonts w:ascii="TKTypeRegular" w:hAnsi="TKTypeRegular"/>
        </w:rPr>
      </w:pPr>
      <w:r w:rsidRPr="00163D87">
        <w:rPr>
          <w:rFonts w:ascii="TKTypeRegular" w:hAnsi="TKTypeRegular"/>
        </w:rPr>
        <w:t xml:space="preserve">thyssenkrupp Materials Services ist mit rund 380 Standorten – davon circa 260 Lagerstandorte – in mehr als 30 Ländern der größte werksunabhängige Werkstoff-Händler und -Dienstleister in der westlichen Welt. Das vielseitige Leistungsspektrum der Werkstoffexperten ermöglicht es den Kunden, sich noch stärker auf die individuellen Kerngeschäfte zu konzentrieren. Im Rahmen der strategischen Weiterentwicklung „Materials </w:t>
      </w:r>
      <w:proofErr w:type="spellStart"/>
      <w:r w:rsidRPr="00163D87">
        <w:rPr>
          <w:rFonts w:ascii="TKTypeRegular" w:hAnsi="TKTypeRegular"/>
        </w:rPr>
        <w:t>as</w:t>
      </w:r>
      <w:proofErr w:type="spellEnd"/>
      <w:r w:rsidRPr="00163D87">
        <w:rPr>
          <w:rFonts w:ascii="TKTypeRegular" w:hAnsi="TKTypeRegular"/>
        </w:rPr>
        <w:t xml:space="preserve"> a Service“ fokussiert sich das Unternehmen auf die Lieferung von Roh- </w:t>
      </w:r>
    </w:p>
    <w:p w14:paraId="021525D4" w14:textId="77777777" w:rsidR="00E770F4" w:rsidRDefault="00E770F4" w:rsidP="00163D87">
      <w:pPr>
        <w:jc w:val="both"/>
        <w:rPr>
          <w:rFonts w:ascii="TKTypeRegular" w:hAnsi="TKTypeRegular"/>
        </w:rPr>
      </w:pPr>
    </w:p>
    <w:p w14:paraId="79065785" w14:textId="77777777" w:rsidR="00E770F4" w:rsidRDefault="00E770F4" w:rsidP="00163D87">
      <w:pPr>
        <w:jc w:val="both"/>
        <w:rPr>
          <w:rFonts w:ascii="TKTypeRegular" w:hAnsi="TKTypeRegular"/>
        </w:rPr>
      </w:pPr>
    </w:p>
    <w:p w14:paraId="1660711E" w14:textId="52754C8B" w:rsidR="00163D87" w:rsidRDefault="00163D87" w:rsidP="00163D87">
      <w:pPr>
        <w:jc w:val="both"/>
        <w:rPr>
          <w:rFonts w:ascii="TKTypeRegular" w:hAnsi="TKTypeRegular"/>
        </w:rPr>
      </w:pPr>
      <w:r w:rsidRPr="00163D87">
        <w:rPr>
          <w:rFonts w:ascii="TKTypeRegular" w:hAnsi="TKTypeRegular"/>
        </w:rPr>
        <w:t xml:space="preserve">und Werkstoffen sowie Produkte und Dienstleistungen im Bereich Supply Chain Management. Digitale Lösungen sorgen für effiziente und ressourcenschonende Prozesse beim Kunden und bieten so die Grundlage für nachhaltiges Handeln. Ab 2030 soll thyssenkrupp Materials Services außerdem klimaneutral agieren.  </w:t>
      </w:r>
    </w:p>
    <w:p w14:paraId="4EDD28B1" w14:textId="44EF1CC3" w:rsidR="008B11EC" w:rsidRDefault="008B11EC" w:rsidP="00163D87">
      <w:pPr>
        <w:jc w:val="both"/>
        <w:rPr>
          <w:rFonts w:ascii="TKTypeRegular" w:hAnsi="TKTypeRegular"/>
        </w:rPr>
      </w:pPr>
    </w:p>
    <w:p w14:paraId="242F4F8A" w14:textId="24D8FF04" w:rsidR="008B11EC" w:rsidRDefault="008B11EC" w:rsidP="00163D87">
      <w:pPr>
        <w:jc w:val="both"/>
        <w:rPr>
          <w:bCs/>
        </w:rPr>
      </w:pPr>
      <w:r>
        <w:rPr>
          <w:bCs/>
        </w:rPr>
        <w:t>Illustrierendes</w:t>
      </w:r>
      <w:r w:rsidRPr="00163D87">
        <w:rPr>
          <w:bCs/>
        </w:rPr>
        <w:t xml:space="preserve"> Bild</w:t>
      </w:r>
      <w:r>
        <w:rPr>
          <w:bCs/>
        </w:rPr>
        <w:t>material</w:t>
      </w:r>
      <w:r w:rsidRPr="00163D87">
        <w:rPr>
          <w:bCs/>
        </w:rPr>
        <w:t xml:space="preserve"> steht hier zum Download zur Verfügung (Quelle: thyssenkrupp</w:t>
      </w:r>
      <w:r w:rsidR="00E770F4">
        <w:rPr>
          <w:bCs/>
        </w:rPr>
        <w:t xml:space="preserve"> Materials Services</w:t>
      </w:r>
      <w:r w:rsidRPr="00163D87">
        <w:rPr>
          <w:bCs/>
        </w:rPr>
        <w:t>):</w:t>
      </w:r>
    </w:p>
    <w:p w14:paraId="33BBFEFE" w14:textId="5900BC33" w:rsidR="00E56A5A" w:rsidRDefault="00E56A5A" w:rsidP="00163D87">
      <w:pPr>
        <w:jc w:val="both"/>
        <w:rPr>
          <w:rFonts w:ascii="TKTypeRegular" w:hAnsi="TKTypeRegular"/>
        </w:rPr>
      </w:pPr>
      <w:hyperlink r:id="rId11" w:history="1">
        <w:r w:rsidRPr="008F21FC">
          <w:rPr>
            <w:rStyle w:val="Hyperlink"/>
            <w:rFonts w:ascii="TKTypeRegular" w:hAnsi="TKTypeRegular"/>
          </w:rPr>
          <w:t>https://transfer.thyssenkrupp.com/public/s136982g_0a7c1719b3c6017d6eb606/</w:t>
        </w:r>
      </w:hyperlink>
      <w:r>
        <w:rPr>
          <w:rFonts w:ascii="TKTypeRegular" w:hAnsi="TKTypeRegular"/>
        </w:rPr>
        <w:t xml:space="preserve"> </w:t>
      </w:r>
    </w:p>
    <w:p w14:paraId="6EDEF7E7" w14:textId="77777777" w:rsidR="00C60FD1" w:rsidRPr="00163D87" w:rsidRDefault="00C60FD1" w:rsidP="00163D87">
      <w:pPr>
        <w:jc w:val="both"/>
        <w:rPr>
          <w:rFonts w:ascii="TKTypeRegular" w:hAnsi="TKTypeRegular"/>
        </w:rPr>
      </w:pPr>
    </w:p>
    <w:p w14:paraId="33731278" w14:textId="57603A44" w:rsidR="002B01C9" w:rsidRPr="00CE4063" w:rsidRDefault="00A10045" w:rsidP="00887DD9">
      <w:pPr>
        <w:spacing w:after="160" w:line="259" w:lineRule="auto"/>
        <w:rPr>
          <w:rFonts w:ascii="TKTypeRegular" w:hAnsi="TKTypeRegular" w:cs="Arial"/>
        </w:rPr>
      </w:pPr>
      <w:r w:rsidRPr="00163D87">
        <w:rPr>
          <w:rFonts w:ascii="TKTypeBold" w:hAnsi="TKTypeBold" w:cs="Arial"/>
          <w:color w:val="auto"/>
        </w:rPr>
        <w:t>Ansprechpartner für Medien:</w:t>
      </w:r>
      <w:bookmarkStart w:id="0" w:name="_GoBack"/>
      <w:bookmarkEnd w:id="0"/>
      <w:r w:rsidR="00073AA4">
        <w:rPr>
          <w:rFonts w:ascii="TKTypeBold" w:hAnsi="TKTypeBold" w:cs="Arial"/>
          <w:color w:val="auto"/>
        </w:rPr>
        <w:br/>
      </w:r>
      <w:r w:rsidR="00163D87">
        <w:rPr>
          <w:rFonts w:ascii="TKTypeBold" w:hAnsi="TKTypeBold" w:cs="Arial"/>
          <w:color w:val="auto"/>
        </w:rPr>
        <w:br/>
      </w:r>
      <w:r w:rsidR="00CE294C" w:rsidRPr="00CE4063">
        <w:rPr>
          <w:rFonts w:ascii="TKTypeRegular" w:hAnsi="TKTypeRegular" w:cs="Arial"/>
          <w:color w:val="auto"/>
        </w:rPr>
        <w:t>Lars Bank</w:t>
      </w:r>
      <w:r w:rsidR="00CE294C" w:rsidRPr="00CE4063">
        <w:rPr>
          <w:rFonts w:ascii="TKTypeRegular" w:hAnsi="TKTypeRegular" w:cs="Arial"/>
          <w:color w:val="auto"/>
        </w:rPr>
        <w:br/>
      </w:r>
      <w:r w:rsidR="00073AA4">
        <w:rPr>
          <w:rFonts w:ascii="TKTypeRegular" w:hAnsi="TKTypeRegular" w:cs="Arial"/>
          <w:color w:val="auto"/>
        </w:rPr>
        <w:t xml:space="preserve">Head </w:t>
      </w:r>
      <w:proofErr w:type="spellStart"/>
      <w:r w:rsidR="00073AA4">
        <w:rPr>
          <w:rFonts w:ascii="TKTypeRegular" w:hAnsi="TKTypeRegular" w:cs="Arial"/>
          <w:color w:val="auto"/>
        </w:rPr>
        <w:t>of</w:t>
      </w:r>
      <w:proofErr w:type="spellEnd"/>
      <w:r w:rsidR="00073AA4">
        <w:rPr>
          <w:rFonts w:ascii="TKTypeRegular" w:hAnsi="TKTypeRegular" w:cs="Arial"/>
          <w:color w:val="auto"/>
        </w:rPr>
        <w:t xml:space="preserve"> Communications</w:t>
      </w:r>
      <w:r w:rsidR="00CE294C" w:rsidRPr="00CE4063">
        <w:rPr>
          <w:rFonts w:ascii="TKTypeRegular" w:hAnsi="TKTypeRegular" w:cs="Arial"/>
          <w:color w:val="auto"/>
        </w:rPr>
        <w:t xml:space="preserve"> </w:t>
      </w:r>
      <w:r w:rsidR="00CE294C" w:rsidRPr="00CE4063">
        <w:rPr>
          <w:rFonts w:ascii="TKTypeRegular" w:hAnsi="TKTypeRegular" w:cs="Arial"/>
          <w:color w:val="auto"/>
        </w:rPr>
        <w:br/>
        <w:t xml:space="preserve">E-Mail: lars.bank@thyssenkrupp-materials.com </w:t>
      </w:r>
      <w:r w:rsidR="00CE294C" w:rsidRPr="00CE4063">
        <w:rPr>
          <w:rFonts w:ascii="TKTypeRegular" w:hAnsi="TKTypeRegular" w:cs="Arial"/>
          <w:color w:val="auto"/>
        </w:rPr>
        <w:br/>
      </w:r>
      <w:r w:rsidR="00073AA4">
        <w:rPr>
          <w:rFonts w:ascii="TKTypeRegular" w:hAnsi="TKTypeRegular" w:cs="Arial"/>
          <w:color w:val="auto"/>
        </w:rPr>
        <w:t>Telefon: +49 (201) 844-534416</w:t>
      </w:r>
    </w:p>
    <w:p w14:paraId="6098479B" w14:textId="0BBFB5B1" w:rsidR="00163D87" w:rsidRPr="00CE4063" w:rsidRDefault="00163D87" w:rsidP="00887DD9">
      <w:pPr>
        <w:spacing w:after="160" w:line="259" w:lineRule="auto"/>
        <w:rPr>
          <w:rFonts w:ascii="TKTypeRegular" w:hAnsi="TKTypeRegular" w:cs="Arial"/>
        </w:rPr>
      </w:pPr>
      <w:r w:rsidRPr="00CE4063">
        <w:rPr>
          <w:rFonts w:ascii="TKTypeRegular" w:hAnsi="TKTypeRegular" w:cs="Arial"/>
        </w:rPr>
        <w:t>Katharina Nordmeyer</w:t>
      </w:r>
      <w:r w:rsidRPr="00CE4063">
        <w:rPr>
          <w:rFonts w:ascii="TKTypeRegular" w:hAnsi="TKTypeRegular" w:cs="Arial"/>
        </w:rPr>
        <w:br/>
        <w:t>Pressesprecherin</w:t>
      </w:r>
      <w:r w:rsidRPr="00CE4063">
        <w:rPr>
          <w:rFonts w:ascii="TKTypeRegular" w:hAnsi="TKTypeRegular" w:cs="Arial"/>
        </w:rPr>
        <w:br/>
        <w:t>E-Mail: katharina.nordmeyer@thyssenkrupp-materials.com</w:t>
      </w:r>
      <w:r w:rsidRPr="00CE4063">
        <w:rPr>
          <w:rFonts w:ascii="TKTypeRegular" w:hAnsi="TKTypeRegular" w:cs="Arial"/>
        </w:rPr>
        <w:br/>
        <w:t>Telefon: +49 (201) 844-535721</w:t>
      </w:r>
    </w:p>
    <w:p w14:paraId="4CFFE01F" w14:textId="1435BF30" w:rsidR="00163D87" w:rsidRPr="00CE4063" w:rsidRDefault="00073AA4" w:rsidP="00887DD9">
      <w:pPr>
        <w:spacing w:after="160" w:line="259" w:lineRule="auto"/>
        <w:rPr>
          <w:rFonts w:ascii="TKTypeRegular" w:hAnsi="TKTypeRegular" w:cs="Arial"/>
        </w:rPr>
      </w:pPr>
      <w:r w:rsidRPr="00CE4063">
        <w:rPr>
          <w:rFonts w:ascii="TKTypeRegular" w:hAnsi="TKTypeRegular" w:cs="Arial"/>
          <w:color w:val="auto"/>
        </w:rPr>
        <w:t>thyssenkrupp Materials Services</w:t>
      </w:r>
      <w:r>
        <w:rPr>
          <w:rFonts w:ascii="TKTypeRegular" w:hAnsi="TKTypeRegular" w:cs="Arial"/>
          <w:color w:val="auto"/>
        </w:rPr>
        <w:br/>
      </w:r>
      <w:hyperlink r:id="rId12" w:history="1">
        <w:r w:rsidR="00163D87" w:rsidRPr="00CE4063">
          <w:rPr>
            <w:rStyle w:val="Hyperlink"/>
            <w:rFonts w:ascii="TKTypeRegular" w:hAnsi="TKTypeRegular" w:cs="Arial"/>
          </w:rPr>
          <w:t>www.thyssenkrupp-materials-services.com</w:t>
        </w:r>
      </w:hyperlink>
      <w:r w:rsidR="00163D87" w:rsidRPr="00CE4063">
        <w:rPr>
          <w:rFonts w:ascii="TKTypeRegular" w:hAnsi="TKTypeRegular" w:cs="Arial"/>
        </w:rPr>
        <w:t xml:space="preserve"> </w:t>
      </w:r>
      <w:r w:rsidR="00163D87" w:rsidRPr="00CE4063">
        <w:rPr>
          <w:rFonts w:ascii="TKTypeRegular" w:hAnsi="TKTypeRegular" w:cs="Arial"/>
        </w:rPr>
        <w:br/>
      </w:r>
      <w:hyperlink r:id="rId13" w:history="1">
        <w:r w:rsidR="00163D87" w:rsidRPr="00CE4063">
          <w:rPr>
            <w:rStyle w:val="Hyperlink"/>
            <w:rFonts w:ascii="TKTypeRegular" w:hAnsi="TKTypeRegular" w:cs="Arial"/>
          </w:rPr>
          <w:t>www.linkedin.com/company/thyssenkrupp-materials-services</w:t>
        </w:r>
      </w:hyperlink>
    </w:p>
    <w:sectPr w:rsidR="00163D87" w:rsidRPr="00CE4063" w:rsidSect="00603A41">
      <w:headerReference w:type="default" r:id="rId14"/>
      <w:headerReference w:type="first" r:id="rId15"/>
      <w:footerReference w:type="first" r:id="rId16"/>
      <w:footnotePr>
        <w:pos w:val="beneathText"/>
      </w:footnotePr>
      <w:pgSz w:w="11906" w:h="16838" w:code="9"/>
      <w:pgMar w:top="2778" w:right="2267" w:bottom="1701" w:left="1400"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926880" w14:textId="77777777" w:rsidR="00062915" w:rsidRDefault="00062915" w:rsidP="005B5ABA">
      <w:pPr>
        <w:spacing w:line="240" w:lineRule="auto"/>
      </w:pPr>
      <w:r>
        <w:separator/>
      </w:r>
    </w:p>
  </w:endnote>
  <w:endnote w:type="continuationSeparator" w:id="0">
    <w:p w14:paraId="1412440A" w14:textId="77777777" w:rsidR="00062915" w:rsidRDefault="00062915" w:rsidP="005B5A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KTypeRegular">
    <w:panose1 w:val="020B0306040502020204"/>
    <w:charset w:val="00"/>
    <w:family w:val="swiss"/>
    <w:pitch w:val="variable"/>
    <w:sig w:usb0="800000A7" w:usb1="00000040" w:usb2="000000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Songti SC">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utiger 45 Light">
    <w:charset w:val="00"/>
    <w:family w:val="auto"/>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Typiqal Mono Medium">
    <w:panose1 w:val="00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TKTypeMedium">
    <w:panose1 w:val="020B0606040502020204"/>
    <w:charset w:val="00"/>
    <w:family w:val="swiss"/>
    <w:pitch w:val="variable"/>
    <w:sig w:usb0="800000A7" w:usb1="00000040" w:usb2="00000000" w:usb3="00000000" w:csb0="00000093" w:csb1="00000000"/>
  </w:font>
  <w:font w:name="Liberation Serif">
    <w:altName w:val="Times New Roman"/>
    <w:charset w:val="01"/>
    <w:family w:val="roman"/>
    <w:pitch w:val="variable"/>
  </w:font>
  <w:font w:name="Mangal">
    <w:panose1 w:val="00000400000000000000"/>
    <w:charset w:val="00"/>
    <w:family w:val="roman"/>
    <w:pitch w:val="variable"/>
    <w:sig w:usb0="00008003" w:usb1="00000000" w:usb2="00000000" w:usb3="00000000" w:csb0="00000001" w:csb1="00000000"/>
  </w:font>
  <w:font w:name="TKTypeBold">
    <w:panose1 w:val="020B0806040502020204"/>
    <w:charset w:val="00"/>
    <w:family w:val="swiss"/>
    <w:pitch w:val="variable"/>
    <w:sig w:usb0="A00000AF" w:usb1="5000205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93652" w14:textId="77777777" w:rsidR="00062915" w:rsidRDefault="00062915" w:rsidP="00BF0389">
    <w:pPr>
      <w:pStyle w:val="Fuzeile"/>
    </w:pPr>
    <w:r>
      <w:t>thyssenkrupp Materials Services GmbH, thyssenkrupp Allee 1, 45143 Essen, Deutschland, www.thyssenkrupp-materials-services.com</w:t>
    </w:r>
  </w:p>
  <w:p w14:paraId="7215C299" w14:textId="77777777" w:rsidR="00062915" w:rsidRPr="00062915" w:rsidRDefault="00062915" w:rsidP="00BF0389">
    <w:pPr>
      <w:pStyle w:val="Fuzeile"/>
    </w:pPr>
    <w:r w:rsidRPr="00062915">
      <w:t>Vorsitzender des Aufsichtsrats/ Chairman of the Supervisory Board: Dr. Klaus Keysberg</w:t>
    </w:r>
  </w:p>
  <w:p w14:paraId="47D76D7B" w14:textId="77777777" w:rsidR="00062915" w:rsidRPr="00062915" w:rsidRDefault="00062915" w:rsidP="00BF0389">
    <w:pPr>
      <w:pStyle w:val="Fuzeile"/>
    </w:pPr>
    <w:r w:rsidRPr="00062915">
      <w:t>Vorstand/Executive Board: Martin Stillger (Chief Executive Officer), Ilse Henne, Dr. Marc Schlette, Daniel Wodera</w:t>
    </w:r>
  </w:p>
  <w:p w14:paraId="2E8FD1F0" w14:textId="77777777" w:rsidR="00062915" w:rsidRPr="00BF0389" w:rsidRDefault="00062915" w:rsidP="00BF0389">
    <w:pPr>
      <w:pStyle w:val="Fuzeile"/>
    </w:pPr>
    <w:r>
      <w:t xml:space="preserve">Sitz der Gesellschaft/Registered Office: Essen, Registergericht/Commercial Register: Essen HRB 22760, </w:t>
    </w:r>
    <w:proofErr w:type="spellStart"/>
    <w:r>
      <w:t>USt</w:t>
    </w:r>
    <w:proofErr w:type="spellEnd"/>
    <w:r>
      <w:t>-ID:/</w:t>
    </w:r>
    <w:proofErr w:type="spellStart"/>
    <w:r>
      <w:t>Vat-No</w:t>
    </w:r>
    <w:proofErr w:type="spellEnd"/>
    <w:r>
      <w:t>.: DE811154735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EA74F8" w14:textId="77777777" w:rsidR="00062915" w:rsidRDefault="00062915" w:rsidP="005B5ABA">
      <w:pPr>
        <w:spacing w:line="240" w:lineRule="auto"/>
      </w:pPr>
      <w:r>
        <w:separator/>
      </w:r>
    </w:p>
  </w:footnote>
  <w:footnote w:type="continuationSeparator" w:id="0">
    <w:p w14:paraId="2A2BD6B2" w14:textId="77777777" w:rsidR="00062915" w:rsidRDefault="00062915" w:rsidP="005B5AB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AECD6" w14:textId="77777777" w:rsidR="00062915" w:rsidRDefault="00062915" w:rsidP="008D3DFA">
    <w:pPr>
      <w:pStyle w:val="Kopfzeile"/>
      <w:spacing w:after="870" w:line="280" w:lineRule="atLeast"/>
    </w:pPr>
    <w:r w:rsidRPr="00E37A4D">
      <w:rPr>
        <w:noProof/>
        <w:lang w:eastAsia="de-DE"/>
      </w:rPr>
      <mc:AlternateContent>
        <mc:Choice Requires="wps">
          <w:drawing>
            <wp:anchor distT="0" distB="0" distL="114300" distR="114300" simplePos="0" relativeHeight="251671552" behindDoc="0" locked="0" layoutInCell="1" allowOverlap="1" wp14:anchorId="229E290B" wp14:editId="28995A59">
              <wp:simplePos x="0" y="0"/>
              <wp:positionH relativeFrom="page">
                <wp:posOffset>5742940</wp:posOffset>
              </wp:positionH>
              <wp:positionV relativeFrom="page">
                <wp:posOffset>1924454</wp:posOffset>
              </wp:positionV>
              <wp:extent cx="1252220" cy="770082"/>
              <wp:effectExtent l="0" t="0" r="5080" b="11430"/>
              <wp:wrapNone/>
              <wp:docPr id="1" name="Rechteck 1"/>
              <wp:cNvGraphicFramePr/>
              <a:graphic xmlns:a="http://schemas.openxmlformats.org/drawingml/2006/main">
                <a:graphicData uri="http://schemas.microsoft.com/office/word/2010/wordprocessingShape">
                  <wps:wsp>
                    <wps:cNvSpPr/>
                    <wps:spPr>
                      <a:xfrm>
                        <a:off x="0" y="0"/>
                        <a:ext cx="1252220" cy="770082"/>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0F2E038" w14:textId="10932F5D" w:rsidR="00062915" w:rsidRPr="00A10045" w:rsidRDefault="00E770F4" w:rsidP="003717BB">
                          <w:pPr>
                            <w:pStyle w:val="Datumsangabe"/>
                          </w:pPr>
                          <w:fldSimple w:instr=" STYLEREF  Datumsangabe  \* MERGEFORMAT ">
                            <w:r w:rsidR="00E56A5A">
                              <w:rPr>
                                <w:noProof/>
                              </w:rPr>
                              <w:t>18.04.2023</w:t>
                            </w:r>
                          </w:fldSimple>
                        </w:p>
                        <w:p w14:paraId="6090ABAB" w14:textId="2763EC90" w:rsidR="00062915" w:rsidRDefault="00062915" w:rsidP="00A70ED2">
                          <w:pPr>
                            <w:pStyle w:val="Seitenzahlangabe"/>
                          </w:pPr>
                          <w:r w:rsidRPr="00A10045">
                            <w:t xml:space="preserve">Seite </w:t>
                          </w:r>
                          <w:r w:rsidRPr="00A10045">
                            <w:fldChar w:fldCharType="begin"/>
                          </w:r>
                          <w:r w:rsidRPr="00A10045">
                            <w:instrText xml:space="preserve"> PAGE   \* MERGEFORMAT </w:instrText>
                          </w:r>
                          <w:r w:rsidRPr="00A10045">
                            <w:fldChar w:fldCharType="separate"/>
                          </w:r>
                          <w:r w:rsidR="00E56A5A">
                            <w:rPr>
                              <w:noProof/>
                            </w:rPr>
                            <w:t>2</w:t>
                          </w:r>
                          <w:r w:rsidRPr="00A10045">
                            <w:fldChar w:fldCharType="end"/>
                          </w:r>
                          <w:r w:rsidRPr="00A10045">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9E290B" id="Rechteck 1" o:spid="_x0000_s1026" style="position:absolute;margin-left:452.2pt;margin-top:151.55pt;width:98.6pt;height:60.6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" filled="f" stroked="f" strokeweight="1pt">
              <v:textbox inset="0,0,0,0">
                <w:txbxContent>
                  <w:p w14:paraId="60F2E038" w14:textId="10932F5D" w:rsidR="00062915" w:rsidRPr="00A10045" w:rsidRDefault="00E770F4" w:rsidP="003717BB">
                    <w:pPr>
                      <w:pStyle w:val="Datumsangabe"/>
                    </w:pPr>
                    <w:fldSimple w:instr=" STYLEREF  Datumsangabe  \* MERGEFORMAT ">
                      <w:r w:rsidR="00E56A5A">
                        <w:rPr>
                          <w:noProof/>
                        </w:rPr>
                        <w:t>18.04.2023</w:t>
                      </w:r>
                    </w:fldSimple>
                  </w:p>
                  <w:p w14:paraId="6090ABAB" w14:textId="2763EC90" w:rsidR="00062915" w:rsidRDefault="00062915" w:rsidP="00A70ED2">
                    <w:pPr>
                      <w:pStyle w:val="Seitenzahlangabe"/>
                    </w:pPr>
                    <w:r w:rsidRPr="00A10045">
                      <w:t xml:space="preserve">Seite </w:t>
                    </w:r>
                    <w:r w:rsidRPr="00A10045">
                      <w:fldChar w:fldCharType="begin"/>
                    </w:r>
                    <w:r w:rsidRPr="00A10045">
                      <w:instrText xml:space="preserve"> PAGE   \* MERGEFORMAT </w:instrText>
                    </w:r>
                    <w:r w:rsidRPr="00A10045">
                      <w:fldChar w:fldCharType="separate"/>
                    </w:r>
                    <w:r w:rsidR="00E56A5A">
                      <w:rPr>
                        <w:noProof/>
                      </w:rPr>
                      <w:t>2</w:t>
                    </w:r>
                    <w:r w:rsidRPr="00A10045">
                      <w:fldChar w:fldCharType="end"/>
                    </w:r>
                    <w:r w:rsidRPr="00A10045">
                      <w:t>/2</w:t>
                    </w:r>
                  </w:p>
                </w:txbxContent>
              </v:textbox>
              <w10:wrap anchorx="page" anchory="page"/>
            </v:rect>
          </w:pict>
        </mc:Fallback>
      </mc:AlternateContent>
    </w:r>
    <w:r w:rsidRPr="00E37A4D">
      <w:rPr>
        <w:noProof/>
        <w:lang w:eastAsia="de-DE"/>
      </w:rPr>
      <w:drawing>
        <wp:anchor distT="0" distB="0" distL="114300" distR="114300" simplePos="0" relativeHeight="251675648" behindDoc="1" locked="0" layoutInCell="1" allowOverlap="1" wp14:anchorId="1E2BC986" wp14:editId="10DECE35">
          <wp:simplePos x="0" y="0"/>
          <wp:positionH relativeFrom="page">
            <wp:posOffset>5767705</wp:posOffset>
          </wp:positionH>
          <wp:positionV relativeFrom="page">
            <wp:posOffset>547370</wp:posOffset>
          </wp:positionV>
          <wp:extent cx="1083600" cy="828000"/>
          <wp:effectExtent l="0" t="0" r="2540" b="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bogen Vorstand_RGB.emf"/>
                  <pic:cNvPicPr/>
                </pic:nvPicPr>
                <pic:blipFill>
                  <a:blip r:embed="rId1">
                    <a:extLst>
                      <a:ext uri="{28A0092B-C50C-407E-A947-70E740481C1C}">
                        <a14:useLocalDpi xmlns:a14="http://schemas.microsoft.com/office/drawing/2010/main" val="0"/>
                      </a:ext>
                    </a:extLst>
                  </a:blip>
                  <a:stretch>
                    <a:fillRect/>
                  </a:stretch>
                </pic:blipFill>
                <pic:spPr>
                  <a:xfrm>
                    <a:off x="0" y="0"/>
                    <a:ext cx="1083600" cy="828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2047A" w14:textId="77777777" w:rsidR="00062915" w:rsidRDefault="00062915">
    <w:pPr>
      <w:pStyle w:val="Kopfzeile"/>
    </w:pPr>
    <w:r>
      <w:rPr>
        <w:noProof/>
        <w:lang w:eastAsia="de-DE"/>
      </w:rPr>
      <w:drawing>
        <wp:anchor distT="0" distB="0" distL="114300" distR="114300" simplePos="0" relativeHeight="251673600" behindDoc="1" locked="0" layoutInCell="1" allowOverlap="1" wp14:anchorId="4E998764" wp14:editId="72EBF3BF">
          <wp:simplePos x="0" y="0"/>
          <wp:positionH relativeFrom="page">
            <wp:posOffset>5767705</wp:posOffset>
          </wp:positionH>
          <wp:positionV relativeFrom="page">
            <wp:posOffset>547370</wp:posOffset>
          </wp:positionV>
          <wp:extent cx="1083600" cy="828000"/>
          <wp:effectExtent l="0" t="0" r="2540" b="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bogen Vorstand_RGB.emf"/>
                  <pic:cNvPicPr/>
                </pic:nvPicPr>
                <pic:blipFill>
                  <a:blip r:embed="rId1">
                    <a:extLst>
                      <a:ext uri="{28A0092B-C50C-407E-A947-70E740481C1C}">
                        <a14:useLocalDpi xmlns:a14="http://schemas.microsoft.com/office/drawing/2010/main" val="0"/>
                      </a:ext>
                    </a:extLst>
                  </a:blip>
                  <a:stretch>
                    <a:fillRect/>
                  </a:stretch>
                </pic:blipFill>
                <pic:spPr>
                  <a:xfrm>
                    <a:off x="0" y="0"/>
                    <a:ext cx="1083600" cy="828000"/>
                  </a:xfrm>
                  <a:prstGeom prst="rect">
                    <a:avLst/>
                  </a:prstGeom>
                </pic:spPr>
              </pic:pic>
            </a:graphicData>
          </a:graphic>
          <wp14:sizeRelH relativeFrom="margin">
            <wp14:pctWidth>0</wp14:pctWidth>
          </wp14:sizeRelH>
          <wp14:sizeRelV relativeFrom="margin">
            <wp14:pctHeight>0</wp14:pctHeight>
          </wp14:sizeRelV>
        </wp:anchor>
      </w:drawing>
    </w:r>
    <w:r>
      <w:t>Pressemitteilung</w:t>
    </w:r>
    <w:r w:rsidRPr="00855504">
      <w:rPr>
        <w:noProof/>
        <w:lang w:eastAsia="de-D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4pt;height:3.4pt" o:bullet="t">
        <v:imagedata r:id="rId1" o:title="Bullet_blau_RGB_klein"/>
      </v:shape>
    </w:pict>
  </w:numPicBullet>
  <w:numPicBullet w:numPicBulletId="1">
    <w:pict>
      <v:shape id="_x0000_i1027" type="#_x0000_t75" style="width:3.4pt;height:3.4pt" o:bullet="t">
        <v:imagedata r:id="rId2" o:title="Bullet_blau_RGB_mittelklein_02"/>
      </v:shape>
    </w:pict>
  </w:numPicBullet>
  <w:abstractNum w:abstractNumId="0" w15:restartNumberingAfterBreak="0">
    <w:nsid w:val="FFFFFF80"/>
    <w:multiLevelType w:val="singleLevel"/>
    <w:tmpl w:val="D5E8E668"/>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5D50409A"/>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0D9C8BD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2D84338"/>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A93E3186"/>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FBB2672"/>
    <w:multiLevelType w:val="hybridMultilevel"/>
    <w:tmpl w:val="5DD8B698"/>
    <w:lvl w:ilvl="0" w:tplc="52144F1A">
      <w:start w:val="1"/>
      <w:numFmt w:val="bullet"/>
      <w:pStyle w:val="Bulletliste"/>
      <w:lvlText w:val="–"/>
      <w:lvlJc w:val="left"/>
      <w:pPr>
        <w:ind w:left="720" w:hanging="360"/>
      </w:pPr>
      <w:rPr>
        <w:rFonts w:ascii="TKTypeRegular" w:hAnsi="TKTypeRegula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5580583"/>
    <w:multiLevelType w:val="multilevel"/>
    <w:tmpl w:val="EAF43844"/>
    <w:lvl w:ilvl="0">
      <w:start w:val="1"/>
      <w:numFmt w:val="bullet"/>
      <w:lvlText w:val="›"/>
      <w:lvlJc w:val="left"/>
      <w:pPr>
        <w:tabs>
          <w:tab w:val="num" w:pos="57"/>
        </w:tabs>
        <w:ind w:left="170" w:hanging="170"/>
      </w:pPr>
      <w:rPr>
        <w:rFonts w:ascii="Arial Black" w:hAnsi="Arial Black" w:hint="default"/>
        <w:color w:val="00A0F5" w:themeColor="accent1"/>
      </w:rPr>
    </w:lvl>
    <w:lvl w:ilvl="1">
      <w:start w:val="1"/>
      <w:numFmt w:val="bullet"/>
      <w:lvlText w:val="›"/>
      <w:lvlJc w:val="left"/>
      <w:pPr>
        <w:tabs>
          <w:tab w:val="num" w:pos="227"/>
        </w:tabs>
        <w:ind w:left="340" w:hanging="170"/>
      </w:pPr>
      <w:rPr>
        <w:rFonts w:ascii="Arial Black" w:hAnsi="Arial Black" w:hint="default"/>
        <w:color w:val="00A0F5" w:themeColor="accent1"/>
      </w:rPr>
    </w:lvl>
    <w:lvl w:ilvl="2">
      <w:start w:val="1"/>
      <w:numFmt w:val="bullet"/>
      <w:lvlText w:val="›"/>
      <w:lvlJc w:val="left"/>
      <w:pPr>
        <w:tabs>
          <w:tab w:val="num" w:pos="397"/>
        </w:tabs>
        <w:ind w:left="510" w:hanging="170"/>
      </w:pPr>
      <w:rPr>
        <w:rFonts w:ascii="Arial Black" w:hAnsi="Arial Black" w:hint="default"/>
        <w:color w:val="00A0F5" w:themeColor="accent1"/>
      </w:rPr>
    </w:lvl>
    <w:lvl w:ilvl="3">
      <w:start w:val="1"/>
      <w:numFmt w:val="bullet"/>
      <w:lvlText w:val="›"/>
      <w:lvlJc w:val="left"/>
      <w:pPr>
        <w:tabs>
          <w:tab w:val="num" w:pos="567"/>
        </w:tabs>
        <w:ind w:left="680" w:hanging="170"/>
      </w:pPr>
      <w:rPr>
        <w:rFonts w:ascii="Arial Black" w:hAnsi="Arial Black" w:hint="default"/>
        <w:color w:val="00A0F5" w:themeColor="accent1"/>
      </w:rPr>
    </w:lvl>
    <w:lvl w:ilvl="4">
      <w:start w:val="1"/>
      <w:numFmt w:val="bullet"/>
      <w:lvlText w:val="›"/>
      <w:lvlJc w:val="left"/>
      <w:pPr>
        <w:tabs>
          <w:tab w:val="num" w:pos="737"/>
        </w:tabs>
        <w:ind w:left="850" w:hanging="170"/>
      </w:pPr>
      <w:rPr>
        <w:rFonts w:ascii="Arial Black" w:hAnsi="Arial Black" w:hint="default"/>
        <w:color w:val="00A0F5" w:themeColor="accent1"/>
      </w:rPr>
    </w:lvl>
    <w:lvl w:ilvl="5">
      <w:start w:val="1"/>
      <w:numFmt w:val="bullet"/>
      <w:lvlText w:val="›"/>
      <w:lvlJc w:val="left"/>
      <w:pPr>
        <w:tabs>
          <w:tab w:val="num" w:pos="907"/>
        </w:tabs>
        <w:ind w:left="1020" w:hanging="170"/>
      </w:pPr>
      <w:rPr>
        <w:rFonts w:ascii="Arial Black" w:hAnsi="Arial Black" w:hint="default"/>
        <w:color w:val="00A0F5" w:themeColor="accent1"/>
      </w:rPr>
    </w:lvl>
    <w:lvl w:ilvl="6">
      <w:start w:val="1"/>
      <w:numFmt w:val="bullet"/>
      <w:lvlText w:val="›"/>
      <w:lvlJc w:val="left"/>
      <w:pPr>
        <w:tabs>
          <w:tab w:val="num" w:pos="1077"/>
        </w:tabs>
        <w:ind w:left="1190" w:hanging="170"/>
      </w:pPr>
      <w:rPr>
        <w:rFonts w:ascii="Arial Black" w:hAnsi="Arial Black" w:hint="default"/>
        <w:color w:val="00A0F5" w:themeColor="accent1"/>
      </w:rPr>
    </w:lvl>
    <w:lvl w:ilvl="7">
      <w:start w:val="1"/>
      <w:numFmt w:val="bullet"/>
      <w:lvlText w:val="›"/>
      <w:lvlJc w:val="left"/>
      <w:pPr>
        <w:tabs>
          <w:tab w:val="num" w:pos="1247"/>
        </w:tabs>
        <w:ind w:left="1360" w:hanging="170"/>
      </w:pPr>
      <w:rPr>
        <w:rFonts w:ascii="Arial Black" w:hAnsi="Arial Black" w:hint="default"/>
        <w:color w:val="00A0F5" w:themeColor="accent1"/>
      </w:rPr>
    </w:lvl>
    <w:lvl w:ilvl="8">
      <w:start w:val="1"/>
      <w:numFmt w:val="bullet"/>
      <w:lvlText w:val="›"/>
      <w:lvlJc w:val="left"/>
      <w:pPr>
        <w:tabs>
          <w:tab w:val="num" w:pos="1417"/>
        </w:tabs>
        <w:ind w:left="1530" w:hanging="170"/>
      </w:pPr>
      <w:rPr>
        <w:rFonts w:ascii="Arial Black" w:hAnsi="Arial Black" w:hint="default"/>
        <w:color w:val="00A0F5" w:themeColor="accent1"/>
      </w:rPr>
    </w:lvl>
  </w:abstractNum>
  <w:abstractNum w:abstractNumId="7" w15:restartNumberingAfterBreak="0">
    <w:nsid w:val="1874446C"/>
    <w:multiLevelType w:val="hybridMultilevel"/>
    <w:tmpl w:val="1A7668BA"/>
    <w:lvl w:ilvl="0" w:tplc="2B0EFD5A">
      <w:numFmt w:val="bullet"/>
      <w:lvlText w:val="-"/>
      <w:lvlJc w:val="left"/>
      <w:pPr>
        <w:ind w:left="720" w:hanging="360"/>
      </w:pPr>
      <w:rPr>
        <w:rFonts w:ascii="TKTypeRegular" w:eastAsiaTheme="minorHAnsi" w:hAnsi="TKTypeRegular"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9CE1ACE"/>
    <w:multiLevelType w:val="multilevel"/>
    <w:tmpl w:val="BE900B5A"/>
    <w:lvl w:ilvl="0">
      <w:start w:val="1"/>
      <w:numFmt w:val="bullet"/>
      <w:lvlText w:val="›"/>
      <w:lvlJc w:val="left"/>
      <w:pPr>
        <w:tabs>
          <w:tab w:val="num" w:pos="57"/>
        </w:tabs>
        <w:ind w:left="170" w:hanging="170"/>
      </w:pPr>
      <w:rPr>
        <w:rFonts w:ascii="Arial Black" w:hAnsi="Arial Black" w:hint="default"/>
        <w:color w:val="70AD47" w:themeColor="accent6"/>
      </w:rPr>
    </w:lvl>
    <w:lvl w:ilvl="1">
      <w:start w:val="1"/>
      <w:numFmt w:val="bullet"/>
      <w:lvlText w:val="›"/>
      <w:lvlJc w:val="left"/>
      <w:pPr>
        <w:tabs>
          <w:tab w:val="num" w:pos="227"/>
        </w:tabs>
        <w:ind w:left="340" w:hanging="170"/>
      </w:pPr>
      <w:rPr>
        <w:rFonts w:ascii="Arial Black" w:hAnsi="Arial Black" w:hint="default"/>
        <w:color w:val="70AD47" w:themeColor="accent6"/>
      </w:rPr>
    </w:lvl>
    <w:lvl w:ilvl="2">
      <w:start w:val="1"/>
      <w:numFmt w:val="bullet"/>
      <w:lvlText w:val="›"/>
      <w:lvlJc w:val="left"/>
      <w:pPr>
        <w:tabs>
          <w:tab w:val="num" w:pos="397"/>
        </w:tabs>
        <w:ind w:left="510" w:hanging="170"/>
      </w:pPr>
      <w:rPr>
        <w:rFonts w:ascii="Arial Black" w:hAnsi="Arial Black" w:hint="default"/>
        <w:color w:val="70AD47" w:themeColor="accent6"/>
      </w:rPr>
    </w:lvl>
    <w:lvl w:ilvl="3">
      <w:start w:val="1"/>
      <w:numFmt w:val="bullet"/>
      <w:lvlText w:val="›"/>
      <w:lvlJc w:val="left"/>
      <w:pPr>
        <w:tabs>
          <w:tab w:val="num" w:pos="567"/>
        </w:tabs>
        <w:ind w:left="680" w:hanging="170"/>
      </w:pPr>
      <w:rPr>
        <w:rFonts w:ascii="Arial Black" w:hAnsi="Arial Black" w:hint="default"/>
        <w:color w:val="70AD47" w:themeColor="accent6"/>
      </w:rPr>
    </w:lvl>
    <w:lvl w:ilvl="4">
      <w:start w:val="1"/>
      <w:numFmt w:val="bullet"/>
      <w:lvlText w:val="›"/>
      <w:lvlJc w:val="left"/>
      <w:pPr>
        <w:tabs>
          <w:tab w:val="num" w:pos="737"/>
        </w:tabs>
        <w:ind w:left="850" w:hanging="170"/>
      </w:pPr>
      <w:rPr>
        <w:rFonts w:ascii="Arial Black" w:hAnsi="Arial Black" w:hint="default"/>
        <w:color w:val="70AD47" w:themeColor="accent6"/>
      </w:rPr>
    </w:lvl>
    <w:lvl w:ilvl="5">
      <w:start w:val="1"/>
      <w:numFmt w:val="bullet"/>
      <w:lvlText w:val="›"/>
      <w:lvlJc w:val="left"/>
      <w:pPr>
        <w:tabs>
          <w:tab w:val="num" w:pos="907"/>
        </w:tabs>
        <w:ind w:left="1020" w:hanging="170"/>
      </w:pPr>
      <w:rPr>
        <w:rFonts w:ascii="Arial Black" w:hAnsi="Arial Black" w:hint="default"/>
        <w:color w:val="70AD47" w:themeColor="accent6"/>
      </w:rPr>
    </w:lvl>
    <w:lvl w:ilvl="6">
      <w:start w:val="1"/>
      <w:numFmt w:val="bullet"/>
      <w:lvlText w:val="›"/>
      <w:lvlJc w:val="left"/>
      <w:pPr>
        <w:tabs>
          <w:tab w:val="num" w:pos="1077"/>
        </w:tabs>
        <w:ind w:left="1190" w:hanging="170"/>
      </w:pPr>
      <w:rPr>
        <w:rFonts w:ascii="Arial Black" w:hAnsi="Arial Black" w:hint="default"/>
        <w:color w:val="70AD47" w:themeColor="accent6"/>
      </w:rPr>
    </w:lvl>
    <w:lvl w:ilvl="7">
      <w:start w:val="1"/>
      <w:numFmt w:val="bullet"/>
      <w:lvlText w:val="›"/>
      <w:lvlJc w:val="left"/>
      <w:pPr>
        <w:tabs>
          <w:tab w:val="num" w:pos="1247"/>
        </w:tabs>
        <w:ind w:left="1360" w:hanging="170"/>
      </w:pPr>
      <w:rPr>
        <w:rFonts w:ascii="Arial Black" w:hAnsi="Arial Black" w:hint="default"/>
        <w:color w:val="70AD47" w:themeColor="accent6"/>
      </w:rPr>
    </w:lvl>
    <w:lvl w:ilvl="8">
      <w:start w:val="1"/>
      <w:numFmt w:val="bullet"/>
      <w:lvlText w:val="›"/>
      <w:lvlJc w:val="left"/>
      <w:pPr>
        <w:tabs>
          <w:tab w:val="num" w:pos="1417"/>
        </w:tabs>
        <w:ind w:left="1530" w:hanging="170"/>
      </w:pPr>
      <w:rPr>
        <w:rFonts w:ascii="Arial Black" w:hAnsi="Arial Black" w:hint="default"/>
        <w:color w:val="70AD47" w:themeColor="accent6"/>
      </w:rPr>
    </w:lvl>
  </w:abstractNum>
  <w:abstractNum w:abstractNumId="9" w15:restartNumberingAfterBreak="0">
    <w:nsid w:val="1B792633"/>
    <w:multiLevelType w:val="hybridMultilevel"/>
    <w:tmpl w:val="5B44BCE6"/>
    <w:lvl w:ilvl="0" w:tplc="FED618B0">
      <w:numFmt w:val="bullet"/>
      <w:lvlText w:val="•"/>
      <w:lvlJc w:val="left"/>
      <w:pPr>
        <w:ind w:left="720" w:hanging="360"/>
      </w:pPr>
      <w:rPr>
        <w:rFonts w:ascii="TKTypeRegular" w:eastAsia="Songti SC" w:hAnsi="TKTypeRegular" w:cs="Arial Unicode M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C203C0E"/>
    <w:multiLevelType w:val="multilevel"/>
    <w:tmpl w:val="C4B294E6"/>
    <w:lvl w:ilvl="0">
      <w:start w:val="1"/>
      <w:numFmt w:val="bullet"/>
      <w:lvlText w:val="›"/>
      <w:lvlJc w:val="left"/>
      <w:pPr>
        <w:tabs>
          <w:tab w:val="num" w:pos="57"/>
        </w:tabs>
        <w:ind w:left="170" w:hanging="170"/>
      </w:pPr>
      <w:rPr>
        <w:rFonts w:ascii="Arial Black" w:hAnsi="Arial Black" w:hint="default"/>
        <w:color w:val="ED7D31" w:themeColor="accent2"/>
      </w:rPr>
    </w:lvl>
    <w:lvl w:ilvl="1">
      <w:start w:val="1"/>
      <w:numFmt w:val="bullet"/>
      <w:lvlText w:val="›"/>
      <w:lvlJc w:val="left"/>
      <w:pPr>
        <w:tabs>
          <w:tab w:val="num" w:pos="227"/>
        </w:tabs>
        <w:ind w:left="340" w:hanging="170"/>
      </w:pPr>
      <w:rPr>
        <w:rFonts w:ascii="Arial Black" w:hAnsi="Arial Black" w:hint="default"/>
        <w:color w:val="ED7D31" w:themeColor="accent2"/>
      </w:rPr>
    </w:lvl>
    <w:lvl w:ilvl="2">
      <w:start w:val="1"/>
      <w:numFmt w:val="bullet"/>
      <w:lvlText w:val="›"/>
      <w:lvlJc w:val="left"/>
      <w:pPr>
        <w:tabs>
          <w:tab w:val="num" w:pos="397"/>
        </w:tabs>
        <w:ind w:left="510" w:hanging="170"/>
      </w:pPr>
      <w:rPr>
        <w:rFonts w:ascii="Arial Black" w:hAnsi="Arial Black" w:hint="default"/>
        <w:color w:val="ED7D31" w:themeColor="accent2"/>
      </w:rPr>
    </w:lvl>
    <w:lvl w:ilvl="3">
      <w:start w:val="1"/>
      <w:numFmt w:val="bullet"/>
      <w:lvlText w:val="›"/>
      <w:lvlJc w:val="left"/>
      <w:pPr>
        <w:tabs>
          <w:tab w:val="num" w:pos="567"/>
        </w:tabs>
        <w:ind w:left="680" w:hanging="170"/>
      </w:pPr>
      <w:rPr>
        <w:rFonts w:ascii="Arial Black" w:hAnsi="Arial Black" w:hint="default"/>
        <w:color w:val="ED7D31" w:themeColor="accent2"/>
      </w:rPr>
    </w:lvl>
    <w:lvl w:ilvl="4">
      <w:start w:val="1"/>
      <w:numFmt w:val="bullet"/>
      <w:lvlText w:val="›"/>
      <w:lvlJc w:val="left"/>
      <w:pPr>
        <w:tabs>
          <w:tab w:val="num" w:pos="737"/>
        </w:tabs>
        <w:ind w:left="850" w:hanging="170"/>
      </w:pPr>
      <w:rPr>
        <w:rFonts w:ascii="Arial Black" w:hAnsi="Arial Black" w:hint="default"/>
        <w:color w:val="ED7D31" w:themeColor="accent2"/>
      </w:rPr>
    </w:lvl>
    <w:lvl w:ilvl="5">
      <w:start w:val="1"/>
      <w:numFmt w:val="bullet"/>
      <w:lvlText w:val="›"/>
      <w:lvlJc w:val="left"/>
      <w:pPr>
        <w:tabs>
          <w:tab w:val="num" w:pos="907"/>
        </w:tabs>
        <w:ind w:left="1020" w:hanging="170"/>
      </w:pPr>
      <w:rPr>
        <w:rFonts w:ascii="Arial Black" w:hAnsi="Arial Black" w:hint="default"/>
        <w:color w:val="ED7D31" w:themeColor="accent2"/>
      </w:rPr>
    </w:lvl>
    <w:lvl w:ilvl="6">
      <w:start w:val="1"/>
      <w:numFmt w:val="bullet"/>
      <w:lvlText w:val="›"/>
      <w:lvlJc w:val="left"/>
      <w:pPr>
        <w:tabs>
          <w:tab w:val="num" w:pos="1077"/>
        </w:tabs>
        <w:ind w:left="1190" w:hanging="170"/>
      </w:pPr>
      <w:rPr>
        <w:rFonts w:ascii="Arial Black" w:hAnsi="Arial Black" w:hint="default"/>
        <w:color w:val="ED7D31" w:themeColor="accent2"/>
      </w:rPr>
    </w:lvl>
    <w:lvl w:ilvl="7">
      <w:start w:val="1"/>
      <w:numFmt w:val="bullet"/>
      <w:lvlText w:val="›"/>
      <w:lvlJc w:val="left"/>
      <w:pPr>
        <w:tabs>
          <w:tab w:val="num" w:pos="1247"/>
        </w:tabs>
        <w:ind w:left="1360" w:hanging="170"/>
      </w:pPr>
      <w:rPr>
        <w:rFonts w:ascii="Arial Black" w:hAnsi="Arial Black" w:hint="default"/>
        <w:color w:val="ED7D31" w:themeColor="accent2"/>
      </w:rPr>
    </w:lvl>
    <w:lvl w:ilvl="8">
      <w:start w:val="1"/>
      <w:numFmt w:val="bullet"/>
      <w:lvlText w:val="›"/>
      <w:lvlJc w:val="left"/>
      <w:pPr>
        <w:tabs>
          <w:tab w:val="num" w:pos="1417"/>
        </w:tabs>
        <w:ind w:left="1530" w:hanging="170"/>
      </w:pPr>
      <w:rPr>
        <w:rFonts w:ascii="Arial Black" w:hAnsi="Arial Black" w:hint="default"/>
        <w:color w:val="ED7D31" w:themeColor="accent2"/>
      </w:rPr>
    </w:lvl>
  </w:abstractNum>
  <w:abstractNum w:abstractNumId="11" w15:restartNumberingAfterBreak="0">
    <w:nsid w:val="226412BD"/>
    <w:multiLevelType w:val="hybridMultilevel"/>
    <w:tmpl w:val="192886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9EA3BD6"/>
    <w:multiLevelType w:val="multilevel"/>
    <w:tmpl w:val="B6600F04"/>
    <w:lvl w:ilvl="0">
      <w:start w:val="1"/>
      <w:numFmt w:val="decimal"/>
      <w:pStyle w:val="Num123"/>
      <w:lvlText w:val="%1."/>
      <w:lvlJc w:val="left"/>
      <w:pPr>
        <w:ind w:left="425" w:hanging="283"/>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353269E"/>
    <w:multiLevelType w:val="multilevel"/>
    <w:tmpl w:val="1B7A6B02"/>
    <w:lvl w:ilvl="0">
      <w:start w:val="1"/>
      <w:numFmt w:val="bullet"/>
      <w:lvlText w:val=""/>
      <w:lvlJc w:val="left"/>
      <w:pPr>
        <w:ind w:left="568" w:hanging="284"/>
      </w:pPr>
      <w:rPr>
        <w:rFonts w:ascii="Wingdings 2" w:hAnsi="Wingdings 2" w:hint="default"/>
        <w:color w:val="07428A"/>
      </w:rPr>
    </w:lvl>
    <w:lvl w:ilvl="1">
      <w:start w:val="1"/>
      <w:numFmt w:val="bullet"/>
      <w:lvlText w:val="‒"/>
      <w:lvlJc w:val="left"/>
      <w:pPr>
        <w:ind w:left="852" w:hanging="284"/>
      </w:pPr>
      <w:rPr>
        <w:rFonts w:ascii="Calibri" w:hAnsi="Calibri" w:hint="default"/>
        <w:color w:val="07428A"/>
      </w:rPr>
    </w:lvl>
    <w:lvl w:ilvl="2">
      <w:start w:val="1"/>
      <w:numFmt w:val="bullet"/>
      <w:lvlText w:val=""/>
      <w:lvlJc w:val="left"/>
      <w:pPr>
        <w:ind w:left="1136" w:hanging="284"/>
      </w:pPr>
      <w:rPr>
        <w:rFonts w:ascii="Wingdings" w:hAnsi="Wingdings" w:hint="default"/>
      </w:rPr>
    </w:lvl>
    <w:lvl w:ilvl="3">
      <w:start w:val="1"/>
      <w:numFmt w:val="bullet"/>
      <w:lvlText w:val=""/>
      <w:lvlJc w:val="left"/>
      <w:pPr>
        <w:ind w:left="1420" w:hanging="284"/>
      </w:pPr>
      <w:rPr>
        <w:rFonts w:ascii="Symbol" w:hAnsi="Symbol" w:hint="default"/>
      </w:rPr>
    </w:lvl>
    <w:lvl w:ilvl="4">
      <w:start w:val="1"/>
      <w:numFmt w:val="bullet"/>
      <w:lvlText w:val="o"/>
      <w:lvlJc w:val="left"/>
      <w:pPr>
        <w:ind w:left="1704" w:hanging="284"/>
      </w:pPr>
      <w:rPr>
        <w:rFonts w:ascii="Courier New" w:hAnsi="Courier New" w:cs="Courier New" w:hint="default"/>
      </w:rPr>
    </w:lvl>
    <w:lvl w:ilvl="5">
      <w:start w:val="1"/>
      <w:numFmt w:val="bullet"/>
      <w:lvlText w:val=""/>
      <w:lvlJc w:val="left"/>
      <w:pPr>
        <w:ind w:left="1988" w:hanging="284"/>
      </w:pPr>
      <w:rPr>
        <w:rFonts w:ascii="Wingdings" w:hAnsi="Wingdings" w:hint="default"/>
      </w:rPr>
    </w:lvl>
    <w:lvl w:ilvl="6">
      <w:start w:val="1"/>
      <w:numFmt w:val="bullet"/>
      <w:lvlText w:val=""/>
      <w:lvlJc w:val="left"/>
      <w:pPr>
        <w:ind w:left="2272" w:hanging="284"/>
      </w:pPr>
      <w:rPr>
        <w:rFonts w:ascii="Symbol" w:hAnsi="Symbol" w:hint="default"/>
      </w:rPr>
    </w:lvl>
    <w:lvl w:ilvl="7">
      <w:start w:val="1"/>
      <w:numFmt w:val="bullet"/>
      <w:lvlText w:val="o"/>
      <w:lvlJc w:val="left"/>
      <w:pPr>
        <w:ind w:left="2556" w:hanging="284"/>
      </w:pPr>
      <w:rPr>
        <w:rFonts w:ascii="Courier New" w:hAnsi="Courier New" w:cs="Courier New" w:hint="default"/>
      </w:rPr>
    </w:lvl>
    <w:lvl w:ilvl="8">
      <w:start w:val="1"/>
      <w:numFmt w:val="bullet"/>
      <w:lvlText w:val=""/>
      <w:lvlJc w:val="left"/>
      <w:pPr>
        <w:ind w:left="2840" w:hanging="284"/>
      </w:pPr>
      <w:rPr>
        <w:rFonts w:ascii="Wingdings" w:hAnsi="Wingdings" w:hint="default"/>
      </w:rPr>
    </w:lvl>
  </w:abstractNum>
  <w:abstractNum w:abstractNumId="14" w15:restartNumberingAfterBreak="0">
    <w:nsid w:val="3AE46ABF"/>
    <w:multiLevelType w:val="multilevel"/>
    <w:tmpl w:val="7F206AEC"/>
    <w:lvl w:ilvl="0">
      <w:start w:val="1"/>
      <w:numFmt w:val="bullet"/>
      <w:lvlText w:val="›"/>
      <w:lvlJc w:val="left"/>
      <w:pPr>
        <w:tabs>
          <w:tab w:val="num" w:pos="57"/>
        </w:tabs>
        <w:ind w:left="170" w:hanging="170"/>
      </w:pPr>
      <w:rPr>
        <w:rFonts w:ascii="Arial Black" w:hAnsi="Arial Black" w:hint="default"/>
        <w:color w:val="A5A5A5" w:themeColor="accent3"/>
      </w:rPr>
    </w:lvl>
    <w:lvl w:ilvl="1">
      <w:start w:val="1"/>
      <w:numFmt w:val="bullet"/>
      <w:lvlText w:val="›"/>
      <w:lvlJc w:val="left"/>
      <w:pPr>
        <w:tabs>
          <w:tab w:val="num" w:pos="227"/>
        </w:tabs>
        <w:ind w:left="340" w:hanging="170"/>
      </w:pPr>
      <w:rPr>
        <w:rFonts w:ascii="Arial Black" w:hAnsi="Arial Black" w:hint="default"/>
        <w:color w:val="A5A5A5" w:themeColor="accent3"/>
      </w:rPr>
    </w:lvl>
    <w:lvl w:ilvl="2">
      <w:start w:val="1"/>
      <w:numFmt w:val="bullet"/>
      <w:lvlText w:val="›"/>
      <w:lvlJc w:val="left"/>
      <w:pPr>
        <w:tabs>
          <w:tab w:val="num" w:pos="397"/>
        </w:tabs>
        <w:ind w:left="510" w:hanging="170"/>
      </w:pPr>
      <w:rPr>
        <w:rFonts w:ascii="Arial Black" w:hAnsi="Arial Black" w:hint="default"/>
        <w:color w:val="A5A5A5" w:themeColor="accent3"/>
      </w:rPr>
    </w:lvl>
    <w:lvl w:ilvl="3">
      <w:start w:val="1"/>
      <w:numFmt w:val="bullet"/>
      <w:lvlText w:val="›"/>
      <w:lvlJc w:val="left"/>
      <w:pPr>
        <w:tabs>
          <w:tab w:val="num" w:pos="567"/>
        </w:tabs>
        <w:ind w:left="680" w:hanging="170"/>
      </w:pPr>
      <w:rPr>
        <w:rFonts w:ascii="Arial Black" w:hAnsi="Arial Black" w:hint="default"/>
        <w:color w:val="A5A5A5" w:themeColor="accent3"/>
      </w:rPr>
    </w:lvl>
    <w:lvl w:ilvl="4">
      <w:start w:val="1"/>
      <w:numFmt w:val="bullet"/>
      <w:lvlText w:val="›"/>
      <w:lvlJc w:val="left"/>
      <w:pPr>
        <w:tabs>
          <w:tab w:val="num" w:pos="737"/>
        </w:tabs>
        <w:ind w:left="850" w:hanging="170"/>
      </w:pPr>
      <w:rPr>
        <w:rFonts w:ascii="Arial Black" w:hAnsi="Arial Black" w:hint="default"/>
        <w:color w:val="A5A5A5" w:themeColor="accent3"/>
      </w:rPr>
    </w:lvl>
    <w:lvl w:ilvl="5">
      <w:start w:val="1"/>
      <w:numFmt w:val="bullet"/>
      <w:lvlText w:val="›"/>
      <w:lvlJc w:val="left"/>
      <w:pPr>
        <w:tabs>
          <w:tab w:val="num" w:pos="907"/>
        </w:tabs>
        <w:ind w:left="1020" w:hanging="170"/>
      </w:pPr>
      <w:rPr>
        <w:rFonts w:ascii="Arial Black" w:hAnsi="Arial Black" w:hint="default"/>
        <w:color w:val="A5A5A5" w:themeColor="accent3"/>
      </w:rPr>
    </w:lvl>
    <w:lvl w:ilvl="6">
      <w:start w:val="1"/>
      <w:numFmt w:val="bullet"/>
      <w:lvlText w:val="›"/>
      <w:lvlJc w:val="left"/>
      <w:pPr>
        <w:tabs>
          <w:tab w:val="num" w:pos="1077"/>
        </w:tabs>
        <w:ind w:left="1190" w:hanging="170"/>
      </w:pPr>
      <w:rPr>
        <w:rFonts w:ascii="Arial Black" w:hAnsi="Arial Black" w:hint="default"/>
        <w:color w:val="A5A5A5" w:themeColor="accent3"/>
      </w:rPr>
    </w:lvl>
    <w:lvl w:ilvl="7">
      <w:start w:val="1"/>
      <w:numFmt w:val="bullet"/>
      <w:lvlText w:val="›"/>
      <w:lvlJc w:val="left"/>
      <w:pPr>
        <w:tabs>
          <w:tab w:val="num" w:pos="1247"/>
        </w:tabs>
        <w:ind w:left="1360" w:hanging="170"/>
      </w:pPr>
      <w:rPr>
        <w:rFonts w:ascii="Arial Black" w:hAnsi="Arial Black" w:hint="default"/>
        <w:color w:val="A5A5A5" w:themeColor="accent3"/>
      </w:rPr>
    </w:lvl>
    <w:lvl w:ilvl="8">
      <w:start w:val="1"/>
      <w:numFmt w:val="bullet"/>
      <w:lvlText w:val="›"/>
      <w:lvlJc w:val="left"/>
      <w:pPr>
        <w:tabs>
          <w:tab w:val="num" w:pos="1417"/>
        </w:tabs>
        <w:ind w:left="1530" w:hanging="170"/>
      </w:pPr>
      <w:rPr>
        <w:rFonts w:ascii="Arial Black" w:hAnsi="Arial Black" w:hint="default"/>
        <w:color w:val="A5A5A5" w:themeColor="accent3"/>
      </w:rPr>
    </w:lvl>
  </w:abstractNum>
  <w:abstractNum w:abstractNumId="15" w15:restartNumberingAfterBreak="0">
    <w:nsid w:val="42C77BE3"/>
    <w:multiLevelType w:val="hybridMultilevel"/>
    <w:tmpl w:val="AEA68FB2"/>
    <w:lvl w:ilvl="0" w:tplc="11B81D92">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B151756"/>
    <w:multiLevelType w:val="hybridMultilevel"/>
    <w:tmpl w:val="BFFCD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C9168B"/>
    <w:multiLevelType w:val="multilevel"/>
    <w:tmpl w:val="FEA21152"/>
    <w:lvl w:ilvl="0">
      <w:start w:val="1"/>
      <w:numFmt w:val="bullet"/>
      <w:lvlText w:val=""/>
      <w:lvlJc w:val="left"/>
      <w:pPr>
        <w:ind w:left="568" w:hanging="284"/>
      </w:pPr>
      <w:rPr>
        <w:rFonts w:ascii="Wingdings 2" w:hAnsi="Wingdings 2" w:hint="default"/>
        <w:color w:val="07428A"/>
      </w:rPr>
    </w:lvl>
    <w:lvl w:ilvl="1">
      <w:start w:val="1"/>
      <w:numFmt w:val="bullet"/>
      <w:lvlText w:val="–"/>
      <w:lvlJc w:val="left"/>
      <w:pPr>
        <w:ind w:left="852" w:hanging="284"/>
      </w:pPr>
      <w:rPr>
        <w:rFonts w:ascii="Calibri" w:hAnsi="Calibri" w:hint="default"/>
      </w:rPr>
    </w:lvl>
    <w:lvl w:ilvl="2">
      <w:start w:val="1"/>
      <w:numFmt w:val="bullet"/>
      <w:lvlText w:val=""/>
      <w:lvlJc w:val="left"/>
      <w:pPr>
        <w:ind w:left="1136" w:hanging="284"/>
      </w:pPr>
      <w:rPr>
        <w:rFonts w:ascii="Wingdings" w:hAnsi="Wingdings" w:hint="default"/>
      </w:rPr>
    </w:lvl>
    <w:lvl w:ilvl="3">
      <w:start w:val="1"/>
      <w:numFmt w:val="bullet"/>
      <w:lvlText w:val=""/>
      <w:lvlJc w:val="left"/>
      <w:pPr>
        <w:ind w:left="1420" w:hanging="284"/>
      </w:pPr>
      <w:rPr>
        <w:rFonts w:ascii="Symbol" w:hAnsi="Symbol" w:hint="default"/>
      </w:rPr>
    </w:lvl>
    <w:lvl w:ilvl="4">
      <w:start w:val="1"/>
      <w:numFmt w:val="bullet"/>
      <w:lvlText w:val="o"/>
      <w:lvlJc w:val="left"/>
      <w:pPr>
        <w:ind w:left="1704" w:hanging="284"/>
      </w:pPr>
      <w:rPr>
        <w:rFonts w:ascii="Courier New" w:hAnsi="Courier New" w:cs="Courier New" w:hint="default"/>
      </w:rPr>
    </w:lvl>
    <w:lvl w:ilvl="5">
      <w:start w:val="1"/>
      <w:numFmt w:val="bullet"/>
      <w:lvlText w:val=""/>
      <w:lvlJc w:val="left"/>
      <w:pPr>
        <w:ind w:left="1988" w:hanging="284"/>
      </w:pPr>
      <w:rPr>
        <w:rFonts w:ascii="Wingdings" w:hAnsi="Wingdings" w:hint="default"/>
      </w:rPr>
    </w:lvl>
    <w:lvl w:ilvl="6">
      <w:start w:val="1"/>
      <w:numFmt w:val="bullet"/>
      <w:lvlText w:val=""/>
      <w:lvlJc w:val="left"/>
      <w:pPr>
        <w:ind w:left="2272" w:hanging="284"/>
      </w:pPr>
      <w:rPr>
        <w:rFonts w:ascii="Symbol" w:hAnsi="Symbol" w:hint="default"/>
      </w:rPr>
    </w:lvl>
    <w:lvl w:ilvl="7">
      <w:start w:val="1"/>
      <w:numFmt w:val="bullet"/>
      <w:lvlText w:val="o"/>
      <w:lvlJc w:val="left"/>
      <w:pPr>
        <w:ind w:left="2556" w:hanging="284"/>
      </w:pPr>
      <w:rPr>
        <w:rFonts w:ascii="Courier New" w:hAnsi="Courier New" w:cs="Courier New" w:hint="default"/>
      </w:rPr>
    </w:lvl>
    <w:lvl w:ilvl="8">
      <w:start w:val="1"/>
      <w:numFmt w:val="bullet"/>
      <w:lvlText w:val=""/>
      <w:lvlJc w:val="left"/>
      <w:pPr>
        <w:ind w:left="2840" w:hanging="284"/>
      </w:pPr>
      <w:rPr>
        <w:rFonts w:ascii="Wingdings" w:hAnsi="Wingdings" w:hint="default"/>
      </w:rPr>
    </w:lvl>
  </w:abstractNum>
  <w:abstractNum w:abstractNumId="18" w15:restartNumberingAfterBreak="0">
    <w:nsid w:val="4C231B83"/>
    <w:multiLevelType w:val="multilevel"/>
    <w:tmpl w:val="3B30100C"/>
    <w:lvl w:ilvl="0">
      <w:start w:val="1"/>
      <w:numFmt w:val="decimal"/>
      <w:lvlText w:val="%1."/>
      <w:lvlJc w:val="left"/>
      <w:pPr>
        <w:ind w:left="425" w:hanging="425"/>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Roman"/>
      <w:lvlText w:val="(%2.)"/>
      <w:lvlJc w:val="left"/>
      <w:pPr>
        <w:ind w:left="425" w:hanging="425"/>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52D1646B"/>
    <w:multiLevelType w:val="hybridMultilevel"/>
    <w:tmpl w:val="9D0C6302"/>
    <w:lvl w:ilvl="0" w:tplc="D2C8C290">
      <w:numFmt w:val="bullet"/>
      <w:lvlText w:val="•"/>
      <w:lvlJc w:val="left"/>
      <w:pPr>
        <w:ind w:left="1065" w:hanging="705"/>
      </w:pPr>
      <w:rPr>
        <w:rFonts w:ascii="TKTypeRegular" w:eastAsiaTheme="minorHAnsi" w:hAnsi="TKTypeRegular" w:cs="Segoe U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44F3413"/>
    <w:multiLevelType w:val="hybridMultilevel"/>
    <w:tmpl w:val="A7AC0A3C"/>
    <w:lvl w:ilvl="0" w:tplc="A18C2242">
      <w:numFmt w:val="bullet"/>
      <w:lvlText w:val="•"/>
      <w:lvlJc w:val="left"/>
      <w:pPr>
        <w:ind w:left="1065" w:hanging="705"/>
      </w:pPr>
      <w:rPr>
        <w:rFonts w:ascii="TKTypeRegular" w:eastAsiaTheme="minorHAnsi" w:hAnsi="TKTypeRegular"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52240DB"/>
    <w:multiLevelType w:val="hybridMultilevel"/>
    <w:tmpl w:val="B32072D0"/>
    <w:lvl w:ilvl="0" w:tplc="FD74E710">
      <w:start w:val="1"/>
      <w:numFmt w:val="bullet"/>
      <w:lvlText w:val="›"/>
      <w:lvlJc w:val="left"/>
      <w:pPr>
        <w:ind w:left="170" w:hanging="170"/>
      </w:pPr>
      <w:rPr>
        <w:rFonts w:ascii="Arial Black" w:hAnsi="Arial Black" w:hint="default"/>
        <w:color w:val="ED7D31" w:themeColor="accen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A437468"/>
    <w:multiLevelType w:val="multilevel"/>
    <w:tmpl w:val="AF76BA24"/>
    <w:lvl w:ilvl="0">
      <w:start w:val="1"/>
      <w:numFmt w:val="bullet"/>
      <w:lvlText w:val="›"/>
      <w:lvlJc w:val="left"/>
      <w:pPr>
        <w:tabs>
          <w:tab w:val="num" w:pos="57"/>
        </w:tabs>
        <w:ind w:left="170" w:hanging="170"/>
      </w:pPr>
      <w:rPr>
        <w:rFonts w:ascii="Arial Black" w:hAnsi="Arial Black" w:hint="default"/>
        <w:color w:val="FFFFFF" w:themeColor="background1"/>
      </w:rPr>
    </w:lvl>
    <w:lvl w:ilvl="1">
      <w:start w:val="1"/>
      <w:numFmt w:val="bullet"/>
      <w:lvlText w:val="›"/>
      <w:lvlJc w:val="left"/>
      <w:pPr>
        <w:tabs>
          <w:tab w:val="num" w:pos="227"/>
        </w:tabs>
        <w:ind w:left="340" w:hanging="170"/>
      </w:pPr>
      <w:rPr>
        <w:rFonts w:ascii="Arial Black" w:hAnsi="Arial Black" w:hint="default"/>
        <w:color w:val="FFFFFF" w:themeColor="background1"/>
      </w:rPr>
    </w:lvl>
    <w:lvl w:ilvl="2">
      <w:start w:val="1"/>
      <w:numFmt w:val="bullet"/>
      <w:lvlText w:val="›"/>
      <w:lvlJc w:val="left"/>
      <w:pPr>
        <w:tabs>
          <w:tab w:val="num" w:pos="397"/>
        </w:tabs>
        <w:ind w:left="510" w:hanging="170"/>
      </w:pPr>
      <w:rPr>
        <w:rFonts w:ascii="Arial Black" w:hAnsi="Arial Black" w:hint="default"/>
        <w:color w:val="FFFFFF" w:themeColor="background1"/>
      </w:rPr>
    </w:lvl>
    <w:lvl w:ilvl="3">
      <w:start w:val="1"/>
      <w:numFmt w:val="bullet"/>
      <w:lvlText w:val="›"/>
      <w:lvlJc w:val="left"/>
      <w:pPr>
        <w:tabs>
          <w:tab w:val="num" w:pos="567"/>
        </w:tabs>
        <w:ind w:left="680" w:hanging="170"/>
      </w:pPr>
      <w:rPr>
        <w:rFonts w:ascii="Arial Black" w:hAnsi="Arial Black" w:hint="default"/>
        <w:color w:val="FFFFFF" w:themeColor="background1"/>
      </w:rPr>
    </w:lvl>
    <w:lvl w:ilvl="4">
      <w:start w:val="1"/>
      <w:numFmt w:val="bullet"/>
      <w:lvlText w:val="›"/>
      <w:lvlJc w:val="left"/>
      <w:pPr>
        <w:tabs>
          <w:tab w:val="num" w:pos="737"/>
        </w:tabs>
        <w:ind w:left="850" w:hanging="170"/>
      </w:pPr>
      <w:rPr>
        <w:rFonts w:ascii="Arial Black" w:hAnsi="Arial Black" w:hint="default"/>
        <w:color w:val="FFFFFF" w:themeColor="background1"/>
      </w:rPr>
    </w:lvl>
    <w:lvl w:ilvl="5">
      <w:start w:val="1"/>
      <w:numFmt w:val="bullet"/>
      <w:lvlText w:val="›"/>
      <w:lvlJc w:val="left"/>
      <w:pPr>
        <w:tabs>
          <w:tab w:val="num" w:pos="907"/>
        </w:tabs>
        <w:ind w:left="1020" w:hanging="170"/>
      </w:pPr>
      <w:rPr>
        <w:rFonts w:ascii="Arial Black" w:hAnsi="Arial Black" w:hint="default"/>
        <w:color w:val="FFFFFF" w:themeColor="background1"/>
      </w:rPr>
    </w:lvl>
    <w:lvl w:ilvl="6">
      <w:start w:val="1"/>
      <w:numFmt w:val="bullet"/>
      <w:lvlText w:val="›"/>
      <w:lvlJc w:val="left"/>
      <w:pPr>
        <w:tabs>
          <w:tab w:val="num" w:pos="1077"/>
        </w:tabs>
        <w:ind w:left="1190" w:hanging="170"/>
      </w:pPr>
      <w:rPr>
        <w:rFonts w:ascii="Arial Black" w:hAnsi="Arial Black" w:hint="default"/>
        <w:color w:val="FFFFFF" w:themeColor="background1"/>
      </w:rPr>
    </w:lvl>
    <w:lvl w:ilvl="7">
      <w:start w:val="1"/>
      <w:numFmt w:val="bullet"/>
      <w:lvlText w:val="›"/>
      <w:lvlJc w:val="left"/>
      <w:pPr>
        <w:tabs>
          <w:tab w:val="num" w:pos="1247"/>
        </w:tabs>
        <w:ind w:left="1360" w:hanging="170"/>
      </w:pPr>
      <w:rPr>
        <w:rFonts w:ascii="Arial Black" w:hAnsi="Arial Black" w:hint="default"/>
        <w:color w:val="FFFFFF" w:themeColor="background1"/>
      </w:rPr>
    </w:lvl>
    <w:lvl w:ilvl="8">
      <w:start w:val="1"/>
      <w:numFmt w:val="bullet"/>
      <w:lvlText w:val="›"/>
      <w:lvlJc w:val="left"/>
      <w:pPr>
        <w:tabs>
          <w:tab w:val="num" w:pos="1417"/>
        </w:tabs>
        <w:ind w:left="1530" w:hanging="170"/>
      </w:pPr>
      <w:rPr>
        <w:rFonts w:ascii="Arial Black" w:hAnsi="Arial Black" w:hint="default"/>
        <w:color w:val="FFFFFF" w:themeColor="background1"/>
      </w:rPr>
    </w:lvl>
  </w:abstractNum>
  <w:abstractNum w:abstractNumId="23" w15:restartNumberingAfterBreak="0">
    <w:nsid w:val="5C6C701F"/>
    <w:multiLevelType w:val="hybridMultilevel"/>
    <w:tmpl w:val="B7D29996"/>
    <w:lvl w:ilvl="0" w:tplc="BFACC82A">
      <w:start w:val="1"/>
      <w:numFmt w:val="bullet"/>
      <w:lvlText w:val=""/>
      <w:lvlPicBulletId w:val="1"/>
      <w:lvlJc w:val="left"/>
      <w:pPr>
        <w:ind w:left="360" w:hanging="360"/>
      </w:pPr>
      <w:rPr>
        <w:rFonts w:ascii="Symbol" w:hAnsi="Symbol" w:hint="default"/>
        <w:color w:val="auto"/>
        <w:u w:color="937F47"/>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35455F8"/>
    <w:multiLevelType w:val="hybridMultilevel"/>
    <w:tmpl w:val="B3266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467265"/>
    <w:multiLevelType w:val="multilevel"/>
    <w:tmpl w:val="047A3A36"/>
    <w:lvl w:ilvl="0">
      <w:numFmt w:val="decimal"/>
      <w:pStyle w:val="berschrift1"/>
      <w:lvlText w:val="%1."/>
      <w:lvlJc w:val="left"/>
      <w:pPr>
        <w:tabs>
          <w:tab w:val="num" w:pos="425"/>
        </w:tabs>
        <w:ind w:left="425" w:hanging="425"/>
      </w:pPr>
      <w:rPr>
        <w:rFonts w:hint="default"/>
      </w:rPr>
    </w:lvl>
    <w:lvl w:ilvl="1">
      <w:start w:val="1"/>
      <w:numFmt w:val="decimal"/>
      <w:pStyle w:val="berschrift2"/>
      <w:lvlText w:val="%1.%2."/>
      <w:lvlJc w:val="left"/>
      <w:pPr>
        <w:tabs>
          <w:tab w:val="num" w:pos="567"/>
        </w:tabs>
        <w:ind w:left="567" w:hanging="567"/>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0B937E3"/>
    <w:multiLevelType w:val="hybridMultilevel"/>
    <w:tmpl w:val="5A7A93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9B26682"/>
    <w:multiLevelType w:val="hybridMultilevel"/>
    <w:tmpl w:val="D180B0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FDE46FA"/>
    <w:multiLevelType w:val="hybridMultilevel"/>
    <w:tmpl w:val="60B68C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3"/>
  </w:num>
  <w:num w:numId="2">
    <w:abstractNumId w:val="23"/>
  </w:num>
  <w:num w:numId="3">
    <w:abstractNumId w:val="23"/>
  </w:num>
  <w:num w:numId="4">
    <w:abstractNumId w:val="13"/>
  </w:num>
  <w:num w:numId="5">
    <w:abstractNumId w:val="17"/>
  </w:num>
  <w:num w:numId="6">
    <w:abstractNumId w:val="13"/>
  </w:num>
  <w:num w:numId="7">
    <w:abstractNumId w:val="17"/>
  </w:num>
  <w:num w:numId="8">
    <w:abstractNumId w:val="18"/>
  </w:num>
  <w:num w:numId="9">
    <w:abstractNumId w:val="17"/>
  </w:num>
  <w:num w:numId="10">
    <w:abstractNumId w:val="17"/>
  </w:num>
  <w:num w:numId="11">
    <w:abstractNumId w:val="25"/>
  </w:num>
  <w:num w:numId="12">
    <w:abstractNumId w:val="25"/>
  </w:num>
  <w:num w:numId="13">
    <w:abstractNumId w:val="25"/>
  </w:num>
  <w:num w:numId="14">
    <w:abstractNumId w:val="6"/>
  </w:num>
  <w:num w:numId="15">
    <w:abstractNumId w:val="8"/>
  </w:num>
  <w:num w:numId="16">
    <w:abstractNumId w:val="10"/>
  </w:num>
  <w:num w:numId="17">
    <w:abstractNumId w:val="14"/>
  </w:num>
  <w:num w:numId="18">
    <w:abstractNumId w:val="22"/>
  </w:num>
  <w:num w:numId="19">
    <w:abstractNumId w:val="21"/>
  </w:num>
  <w:num w:numId="20">
    <w:abstractNumId w:val="15"/>
  </w:num>
  <w:num w:numId="21">
    <w:abstractNumId w:val="12"/>
  </w:num>
  <w:num w:numId="22">
    <w:abstractNumId w:val="5"/>
  </w:num>
  <w:num w:numId="23">
    <w:abstractNumId w:val="4"/>
  </w:num>
  <w:num w:numId="24">
    <w:abstractNumId w:val="3"/>
  </w:num>
  <w:num w:numId="25">
    <w:abstractNumId w:val="2"/>
  </w:num>
  <w:num w:numId="26">
    <w:abstractNumId w:val="1"/>
  </w:num>
  <w:num w:numId="27">
    <w:abstractNumId w:val="0"/>
  </w:num>
  <w:num w:numId="28">
    <w:abstractNumId w:val="9"/>
  </w:num>
  <w:num w:numId="29">
    <w:abstractNumId w:val="26"/>
  </w:num>
  <w:num w:numId="30">
    <w:abstractNumId w:val="27"/>
  </w:num>
  <w:num w:numId="31">
    <w:abstractNumId w:val="20"/>
  </w:num>
  <w:num w:numId="32">
    <w:abstractNumId w:val="24"/>
  </w:num>
  <w:num w:numId="33">
    <w:abstractNumId w:val="16"/>
  </w:num>
  <w:num w:numId="34">
    <w:abstractNumId w:val="28"/>
  </w:num>
  <w:num w:numId="35">
    <w:abstractNumId w:val="19"/>
  </w:num>
  <w:num w:numId="36">
    <w:abstractNumId w:val="11"/>
  </w:num>
  <w:num w:numId="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de-DE" w:vendorID="64" w:dllVersion="6" w:nlCheck="1" w:checkStyle="0"/>
  <w:activeWritingStyle w:appName="MSWord" w:lang="en-US" w:vendorID="64" w:dllVersion="6" w:nlCheck="1" w:checkStyle="1"/>
  <w:activeWritingStyle w:appName="MSWord" w:lang="de-CH" w:vendorID="64" w:dllVersion="6" w:nlCheck="1" w:checkStyle="0"/>
  <w:activeWritingStyle w:appName="MSWord" w:lang="de-DE" w:vendorID="64" w:dllVersion="0" w:nlCheck="1" w:checkStyle="0"/>
  <w:activeWritingStyle w:appName="MSWord" w:lang="en-US" w:vendorID="64" w:dllVersion="0" w:nlCheck="1" w:checkStyle="0"/>
  <w:activeWritingStyle w:appName="MSWord" w:lang="en-GB" w:vendorID="64" w:dllVersion="6" w:nlCheck="1" w:checkStyle="1"/>
  <w:activeWritingStyle w:appName="MSWord" w:lang="en-US" w:vendorID="64" w:dllVersion="131078" w:nlCheck="1" w:checkStyle="1"/>
  <w:activeWritingStyle w:appName="MSWord" w:lang="de-DE" w:vendorID="64" w:dllVersion="131078" w:nlCheck="1" w:checkStyle="0"/>
  <w:proofState w:spelling="clean" w:grammar="clean"/>
  <w:defaultTabStop w:val="708"/>
  <w:hyphenationZone w:val="425"/>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389"/>
    <w:rsid w:val="00000224"/>
    <w:rsid w:val="00006201"/>
    <w:rsid w:val="00013973"/>
    <w:rsid w:val="00021A3E"/>
    <w:rsid w:val="00022818"/>
    <w:rsid w:val="000340BD"/>
    <w:rsid w:val="000401C2"/>
    <w:rsid w:val="00040FF0"/>
    <w:rsid w:val="000416B2"/>
    <w:rsid w:val="00041D56"/>
    <w:rsid w:val="00046107"/>
    <w:rsid w:val="00047BF9"/>
    <w:rsid w:val="000514AB"/>
    <w:rsid w:val="000545D3"/>
    <w:rsid w:val="00054AB2"/>
    <w:rsid w:val="00056719"/>
    <w:rsid w:val="00056B18"/>
    <w:rsid w:val="0006281E"/>
    <w:rsid w:val="00062915"/>
    <w:rsid w:val="00065D3B"/>
    <w:rsid w:val="000677D4"/>
    <w:rsid w:val="00067B08"/>
    <w:rsid w:val="000710F2"/>
    <w:rsid w:val="00073AA4"/>
    <w:rsid w:val="00081F96"/>
    <w:rsid w:val="000835BC"/>
    <w:rsid w:val="00085CC6"/>
    <w:rsid w:val="00090A32"/>
    <w:rsid w:val="00094428"/>
    <w:rsid w:val="00096EFA"/>
    <w:rsid w:val="000A17D0"/>
    <w:rsid w:val="000A1E29"/>
    <w:rsid w:val="000A40CF"/>
    <w:rsid w:val="000B41E8"/>
    <w:rsid w:val="000B703B"/>
    <w:rsid w:val="000C03CD"/>
    <w:rsid w:val="000C1AAC"/>
    <w:rsid w:val="000D4D6C"/>
    <w:rsid w:val="000E0ED6"/>
    <w:rsid w:val="000E478B"/>
    <w:rsid w:val="000F62A0"/>
    <w:rsid w:val="00102C50"/>
    <w:rsid w:val="00104E85"/>
    <w:rsid w:val="00115ED9"/>
    <w:rsid w:val="001306E1"/>
    <w:rsid w:val="001364F9"/>
    <w:rsid w:val="0014256F"/>
    <w:rsid w:val="00142B1E"/>
    <w:rsid w:val="001451D3"/>
    <w:rsid w:val="00145323"/>
    <w:rsid w:val="00155D1A"/>
    <w:rsid w:val="001622B4"/>
    <w:rsid w:val="00163D87"/>
    <w:rsid w:val="001653BC"/>
    <w:rsid w:val="001861FA"/>
    <w:rsid w:val="001A05BA"/>
    <w:rsid w:val="001A259A"/>
    <w:rsid w:val="001A6CD7"/>
    <w:rsid w:val="001B118B"/>
    <w:rsid w:val="001B5D61"/>
    <w:rsid w:val="001C001F"/>
    <w:rsid w:val="001C031C"/>
    <w:rsid w:val="001C0C32"/>
    <w:rsid w:val="001C6DB9"/>
    <w:rsid w:val="001E7E0A"/>
    <w:rsid w:val="001F0453"/>
    <w:rsid w:val="00202AAB"/>
    <w:rsid w:val="00204500"/>
    <w:rsid w:val="0021051A"/>
    <w:rsid w:val="002174F9"/>
    <w:rsid w:val="00225446"/>
    <w:rsid w:val="0022554F"/>
    <w:rsid w:val="00226157"/>
    <w:rsid w:val="00237BC6"/>
    <w:rsid w:val="0024329E"/>
    <w:rsid w:val="00243C72"/>
    <w:rsid w:val="00246443"/>
    <w:rsid w:val="0024653B"/>
    <w:rsid w:val="00246540"/>
    <w:rsid w:val="00246DF2"/>
    <w:rsid w:val="0025032B"/>
    <w:rsid w:val="002516D2"/>
    <w:rsid w:val="00265BD0"/>
    <w:rsid w:val="002838C4"/>
    <w:rsid w:val="002933C8"/>
    <w:rsid w:val="002A319A"/>
    <w:rsid w:val="002A3BBC"/>
    <w:rsid w:val="002B01C9"/>
    <w:rsid w:val="002B170E"/>
    <w:rsid w:val="002C5654"/>
    <w:rsid w:val="002C62A1"/>
    <w:rsid w:val="002D1B27"/>
    <w:rsid w:val="002E2CC9"/>
    <w:rsid w:val="002E3BE3"/>
    <w:rsid w:val="002E4BF8"/>
    <w:rsid w:val="002E7047"/>
    <w:rsid w:val="002F041B"/>
    <w:rsid w:val="002F39E0"/>
    <w:rsid w:val="00304A38"/>
    <w:rsid w:val="00307075"/>
    <w:rsid w:val="00311793"/>
    <w:rsid w:val="00312379"/>
    <w:rsid w:val="00322EFF"/>
    <w:rsid w:val="00323E6F"/>
    <w:rsid w:val="00330FAC"/>
    <w:rsid w:val="003312D4"/>
    <w:rsid w:val="003412BB"/>
    <w:rsid w:val="003440A4"/>
    <w:rsid w:val="00344BE5"/>
    <w:rsid w:val="00345AC1"/>
    <w:rsid w:val="00347759"/>
    <w:rsid w:val="003568E1"/>
    <w:rsid w:val="00356F57"/>
    <w:rsid w:val="003611C0"/>
    <w:rsid w:val="00366BC8"/>
    <w:rsid w:val="00367D8F"/>
    <w:rsid w:val="00371645"/>
    <w:rsid w:val="003717BB"/>
    <w:rsid w:val="00372E6F"/>
    <w:rsid w:val="00374CE1"/>
    <w:rsid w:val="00385325"/>
    <w:rsid w:val="003857C2"/>
    <w:rsid w:val="003857D6"/>
    <w:rsid w:val="00386EDA"/>
    <w:rsid w:val="00394191"/>
    <w:rsid w:val="003A2163"/>
    <w:rsid w:val="003B1E7E"/>
    <w:rsid w:val="003C259B"/>
    <w:rsid w:val="003C3F58"/>
    <w:rsid w:val="003C415E"/>
    <w:rsid w:val="003C46F0"/>
    <w:rsid w:val="003C65AB"/>
    <w:rsid w:val="003D0C77"/>
    <w:rsid w:val="003D5120"/>
    <w:rsid w:val="00402E5D"/>
    <w:rsid w:val="00404910"/>
    <w:rsid w:val="00413941"/>
    <w:rsid w:val="00416B5F"/>
    <w:rsid w:val="00424DC1"/>
    <w:rsid w:val="00431028"/>
    <w:rsid w:val="004454A2"/>
    <w:rsid w:val="00451D96"/>
    <w:rsid w:val="00456D88"/>
    <w:rsid w:val="00457F9F"/>
    <w:rsid w:val="00462BDB"/>
    <w:rsid w:val="00465199"/>
    <w:rsid w:val="00466AAE"/>
    <w:rsid w:val="00466E32"/>
    <w:rsid w:val="00467900"/>
    <w:rsid w:val="00467F61"/>
    <w:rsid w:val="004718C7"/>
    <w:rsid w:val="00477103"/>
    <w:rsid w:val="004822F3"/>
    <w:rsid w:val="00485FCD"/>
    <w:rsid w:val="00490007"/>
    <w:rsid w:val="00492BCC"/>
    <w:rsid w:val="00492BD4"/>
    <w:rsid w:val="004A38D6"/>
    <w:rsid w:val="004A44C3"/>
    <w:rsid w:val="004A5AF9"/>
    <w:rsid w:val="004C1133"/>
    <w:rsid w:val="004C43B9"/>
    <w:rsid w:val="004C5702"/>
    <w:rsid w:val="004C6888"/>
    <w:rsid w:val="004D1918"/>
    <w:rsid w:val="004D4520"/>
    <w:rsid w:val="004D7129"/>
    <w:rsid w:val="004E1549"/>
    <w:rsid w:val="004F3F4D"/>
    <w:rsid w:val="004F5345"/>
    <w:rsid w:val="004F603C"/>
    <w:rsid w:val="00500B45"/>
    <w:rsid w:val="00502266"/>
    <w:rsid w:val="005028EC"/>
    <w:rsid w:val="00502CE9"/>
    <w:rsid w:val="0050798B"/>
    <w:rsid w:val="00515661"/>
    <w:rsid w:val="005159E6"/>
    <w:rsid w:val="00526D50"/>
    <w:rsid w:val="00526F04"/>
    <w:rsid w:val="0052707C"/>
    <w:rsid w:val="005356B9"/>
    <w:rsid w:val="00536A08"/>
    <w:rsid w:val="00541CDC"/>
    <w:rsid w:val="00544BC4"/>
    <w:rsid w:val="0054632F"/>
    <w:rsid w:val="0055269A"/>
    <w:rsid w:val="00556640"/>
    <w:rsid w:val="005623E6"/>
    <w:rsid w:val="00563A7F"/>
    <w:rsid w:val="00570FEE"/>
    <w:rsid w:val="00572FD2"/>
    <w:rsid w:val="00573DC5"/>
    <w:rsid w:val="0057446F"/>
    <w:rsid w:val="00574966"/>
    <w:rsid w:val="00584019"/>
    <w:rsid w:val="00584295"/>
    <w:rsid w:val="005851CA"/>
    <w:rsid w:val="00585C45"/>
    <w:rsid w:val="00585E15"/>
    <w:rsid w:val="00593146"/>
    <w:rsid w:val="0059570E"/>
    <w:rsid w:val="00595EC2"/>
    <w:rsid w:val="005A1A95"/>
    <w:rsid w:val="005A1EF6"/>
    <w:rsid w:val="005B06B5"/>
    <w:rsid w:val="005B5ABA"/>
    <w:rsid w:val="005D26B0"/>
    <w:rsid w:val="005D384C"/>
    <w:rsid w:val="005D5D49"/>
    <w:rsid w:val="005D6D0B"/>
    <w:rsid w:val="005E6EFB"/>
    <w:rsid w:val="005E7FCB"/>
    <w:rsid w:val="005F0B21"/>
    <w:rsid w:val="005F16E1"/>
    <w:rsid w:val="005F2369"/>
    <w:rsid w:val="005F5903"/>
    <w:rsid w:val="005F7605"/>
    <w:rsid w:val="00603A41"/>
    <w:rsid w:val="00606EE4"/>
    <w:rsid w:val="00614B87"/>
    <w:rsid w:val="00617D0F"/>
    <w:rsid w:val="00627657"/>
    <w:rsid w:val="006308A1"/>
    <w:rsid w:val="006322A6"/>
    <w:rsid w:val="006366E0"/>
    <w:rsid w:val="006678EE"/>
    <w:rsid w:val="00680369"/>
    <w:rsid w:val="006870AC"/>
    <w:rsid w:val="00690122"/>
    <w:rsid w:val="00695AC4"/>
    <w:rsid w:val="006977CF"/>
    <w:rsid w:val="006B2323"/>
    <w:rsid w:val="006B3262"/>
    <w:rsid w:val="006C1B9A"/>
    <w:rsid w:val="006C4DE2"/>
    <w:rsid w:val="006C72EA"/>
    <w:rsid w:val="006D2630"/>
    <w:rsid w:val="006D2BC1"/>
    <w:rsid w:val="006D537E"/>
    <w:rsid w:val="006E5B34"/>
    <w:rsid w:val="006F4A9B"/>
    <w:rsid w:val="006F7026"/>
    <w:rsid w:val="007063CF"/>
    <w:rsid w:val="007065C5"/>
    <w:rsid w:val="007128EE"/>
    <w:rsid w:val="0071714E"/>
    <w:rsid w:val="007223EF"/>
    <w:rsid w:val="007226A9"/>
    <w:rsid w:val="007268E0"/>
    <w:rsid w:val="0073074A"/>
    <w:rsid w:val="00737569"/>
    <w:rsid w:val="0074023B"/>
    <w:rsid w:val="00741356"/>
    <w:rsid w:val="0074148F"/>
    <w:rsid w:val="00743CA5"/>
    <w:rsid w:val="00753F90"/>
    <w:rsid w:val="00755DC2"/>
    <w:rsid w:val="00755DED"/>
    <w:rsid w:val="00765331"/>
    <w:rsid w:val="00777010"/>
    <w:rsid w:val="00777040"/>
    <w:rsid w:val="00785030"/>
    <w:rsid w:val="00792B80"/>
    <w:rsid w:val="0079695F"/>
    <w:rsid w:val="007A12CC"/>
    <w:rsid w:val="007B21C7"/>
    <w:rsid w:val="007B7169"/>
    <w:rsid w:val="007C14D1"/>
    <w:rsid w:val="007C2073"/>
    <w:rsid w:val="007C45CE"/>
    <w:rsid w:val="007C6F64"/>
    <w:rsid w:val="007D2C0E"/>
    <w:rsid w:val="007D2DC3"/>
    <w:rsid w:val="007D3550"/>
    <w:rsid w:val="007D4D3A"/>
    <w:rsid w:val="007D558B"/>
    <w:rsid w:val="007E50E8"/>
    <w:rsid w:val="007E5D75"/>
    <w:rsid w:val="00806EAE"/>
    <w:rsid w:val="00815C28"/>
    <w:rsid w:val="00821C6F"/>
    <w:rsid w:val="008317A7"/>
    <w:rsid w:val="0083279D"/>
    <w:rsid w:val="00834C81"/>
    <w:rsid w:val="008351FA"/>
    <w:rsid w:val="008417F4"/>
    <w:rsid w:val="00841D01"/>
    <w:rsid w:val="00855253"/>
    <w:rsid w:val="00855504"/>
    <w:rsid w:val="0085632E"/>
    <w:rsid w:val="00874877"/>
    <w:rsid w:val="0087668E"/>
    <w:rsid w:val="00877090"/>
    <w:rsid w:val="008856E8"/>
    <w:rsid w:val="00887DD9"/>
    <w:rsid w:val="008974E7"/>
    <w:rsid w:val="008A0479"/>
    <w:rsid w:val="008A1C0B"/>
    <w:rsid w:val="008A7573"/>
    <w:rsid w:val="008A7BF0"/>
    <w:rsid w:val="008B11EC"/>
    <w:rsid w:val="008B3481"/>
    <w:rsid w:val="008B6309"/>
    <w:rsid w:val="008C4331"/>
    <w:rsid w:val="008D1C62"/>
    <w:rsid w:val="008D3DFA"/>
    <w:rsid w:val="008D72B8"/>
    <w:rsid w:val="008E54E6"/>
    <w:rsid w:val="008F18DA"/>
    <w:rsid w:val="008F1C7C"/>
    <w:rsid w:val="008F2FF4"/>
    <w:rsid w:val="008F3374"/>
    <w:rsid w:val="008F4D12"/>
    <w:rsid w:val="009022E3"/>
    <w:rsid w:val="00902E74"/>
    <w:rsid w:val="009110E9"/>
    <w:rsid w:val="00921015"/>
    <w:rsid w:val="00922375"/>
    <w:rsid w:val="0092247E"/>
    <w:rsid w:val="009230AE"/>
    <w:rsid w:val="00932F73"/>
    <w:rsid w:val="00935BA7"/>
    <w:rsid w:val="009402C5"/>
    <w:rsid w:val="00940454"/>
    <w:rsid w:val="009414C8"/>
    <w:rsid w:val="009418F8"/>
    <w:rsid w:val="00952686"/>
    <w:rsid w:val="00957075"/>
    <w:rsid w:val="0096265E"/>
    <w:rsid w:val="00963E30"/>
    <w:rsid w:val="009655F2"/>
    <w:rsid w:val="00966087"/>
    <w:rsid w:val="00991359"/>
    <w:rsid w:val="009A49DC"/>
    <w:rsid w:val="009B009E"/>
    <w:rsid w:val="009B4354"/>
    <w:rsid w:val="009B57CB"/>
    <w:rsid w:val="009B6480"/>
    <w:rsid w:val="009B72A2"/>
    <w:rsid w:val="009C0EFE"/>
    <w:rsid w:val="009C4C4C"/>
    <w:rsid w:val="009C5156"/>
    <w:rsid w:val="009D2B78"/>
    <w:rsid w:val="009D2BE0"/>
    <w:rsid w:val="009D3918"/>
    <w:rsid w:val="009D58A1"/>
    <w:rsid w:val="009E4578"/>
    <w:rsid w:val="009F576B"/>
    <w:rsid w:val="00A10045"/>
    <w:rsid w:val="00A16F76"/>
    <w:rsid w:val="00A37D6E"/>
    <w:rsid w:val="00A40A01"/>
    <w:rsid w:val="00A420CC"/>
    <w:rsid w:val="00A429FE"/>
    <w:rsid w:val="00A44B5B"/>
    <w:rsid w:val="00A51FAE"/>
    <w:rsid w:val="00A54FA1"/>
    <w:rsid w:val="00A56C42"/>
    <w:rsid w:val="00A57B7D"/>
    <w:rsid w:val="00A67B90"/>
    <w:rsid w:val="00A70C82"/>
    <w:rsid w:val="00A70ED2"/>
    <w:rsid w:val="00A77AAC"/>
    <w:rsid w:val="00A85DED"/>
    <w:rsid w:val="00A8791D"/>
    <w:rsid w:val="00A941AC"/>
    <w:rsid w:val="00A944C3"/>
    <w:rsid w:val="00A94D93"/>
    <w:rsid w:val="00A95350"/>
    <w:rsid w:val="00A95653"/>
    <w:rsid w:val="00AA229F"/>
    <w:rsid w:val="00AA432D"/>
    <w:rsid w:val="00AB024B"/>
    <w:rsid w:val="00AB241A"/>
    <w:rsid w:val="00AC0303"/>
    <w:rsid w:val="00AC49B6"/>
    <w:rsid w:val="00AD1CF1"/>
    <w:rsid w:val="00AD28B9"/>
    <w:rsid w:val="00AD4EF0"/>
    <w:rsid w:val="00AD70A7"/>
    <w:rsid w:val="00AE0DFC"/>
    <w:rsid w:val="00AE1A6E"/>
    <w:rsid w:val="00AF4318"/>
    <w:rsid w:val="00AF75F1"/>
    <w:rsid w:val="00B147E8"/>
    <w:rsid w:val="00B17820"/>
    <w:rsid w:val="00B21D9F"/>
    <w:rsid w:val="00B26A96"/>
    <w:rsid w:val="00B3297B"/>
    <w:rsid w:val="00B41691"/>
    <w:rsid w:val="00B560F9"/>
    <w:rsid w:val="00B56DC4"/>
    <w:rsid w:val="00B579A7"/>
    <w:rsid w:val="00B61DEE"/>
    <w:rsid w:val="00B728A4"/>
    <w:rsid w:val="00B77C8B"/>
    <w:rsid w:val="00B840F1"/>
    <w:rsid w:val="00B846E0"/>
    <w:rsid w:val="00B86A8B"/>
    <w:rsid w:val="00B87D83"/>
    <w:rsid w:val="00B9508B"/>
    <w:rsid w:val="00B97794"/>
    <w:rsid w:val="00BA0D45"/>
    <w:rsid w:val="00BA4959"/>
    <w:rsid w:val="00BA4D53"/>
    <w:rsid w:val="00BB0068"/>
    <w:rsid w:val="00BB24A9"/>
    <w:rsid w:val="00BB3188"/>
    <w:rsid w:val="00BB6F29"/>
    <w:rsid w:val="00BC0FB3"/>
    <w:rsid w:val="00BC231C"/>
    <w:rsid w:val="00BC56FC"/>
    <w:rsid w:val="00BC5AEF"/>
    <w:rsid w:val="00BC689A"/>
    <w:rsid w:val="00BD368A"/>
    <w:rsid w:val="00BD3EE5"/>
    <w:rsid w:val="00BD46E1"/>
    <w:rsid w:val="00BD5051"/>
    <w:rsid w:val="00BE124B"/>
    <w:rsid w:val="00BE25DA"/>
    <w:rsid w:val="00BE65A8"/>
    <w:rsid w:val="00BF0389"/>
    <w:rsid w:val="00BF35C4"/>
    <w:rsid w:val="00BF3D2C"/>
    <w:rsid w:val="00BF41AF"/>
    <w:rsid w:val="00BF4B12"/>
    <w:rsid w:val="00C00BD8"/>
    <w:rsid w:val="00C10F4A"/>
    <w:rsid w:val="00C36C2D"/>
    <w:rsid w:val="00C3733B"/>
    <w:rsid w:val="00C4615A"/>
    <w:rsid w:val="00C501E3"/>
    <w:rsid w:val="00C5020A"/>
    <w:rsid w:val="00C55E10"/>
    <w:rsid w:val="00C60FD1"/>
    <w:rsid w:val="00C61CF1"/>
    <w:rsid w:val="00C62F60"/>
    <w:rsid w:val="00C6472E"/>
    <w:rsid w:val="00C649E2"/>
    <w:rsid w:val="00C67DD8"/>
    <w:rsid w:val="00C73BC2"/>
    <w:rsid w:val="00C73D52"/>
    <w:rsid w:val="00C743BB"/>
    <w:rsid w:val="00C7592A"/>
    <w:rsid w:val="00C8126D"/>
    <w:rsid w:val="00C9005C"/>
    <w:rsid w:val="00C9320C"/>
    <w:rsid w:val="00C9668D"/>
    <w:rsid w:val="00CA0156"/>
    <w:rsid w:val="00CA25A3"/>
    <w:rsid w:val="00CA344E"/>
    <w:rsid w:val="00CA366B"/>
    <w:rsid w:val="00CA4CEB"/>
    <w:rsid w:val="00CA5E30"/>
    <w:rsid w:val="00CB3975"/>
    <w:rsid w:val="00CC7769"/>
    <w:rsid w:val="00CD19F3"/>
    <w:rsid w:val="00CD1DF8"/>
    <w:rsid w:val="00CD4852"/>
    <w:rsid w:val="00CE0E65"/>
    <w:rsid w:val="00CE12C8"/>
    <w:rsid w:val="00CE1ACD"/>
    <w:rsid w:val="00CE294C"/>
    <w:rsid w:val="00CE4063"/>
    <w:rsid w:val="00CE4C4C"/>
    <w:rsid w:val="00CF581E"/>
    <w:rsid w:val="00CF73A5"/>
    <w:rsid w:val="00D003F8"/>
    <w:rsid w:val="00D11541"/>
    <w:rsid w:val="00D22490"/>
    <w:rsid w:val="00D335B3"/>
    <w:rsid w:val="00D42B7D"/>
    <w:rsid w:val="00D503B9"/>
    <w:rsid w:val="00D50499"/>
    <w:rsid w:val="00D54BE8"/>
    <w:rsid w:val="00D55104"/>
    <w:rsid w:val="00D615EC"/>
    <w:rsid w:val="00D62FAD"/>
    <w:rsid w:val="00D66EA9"/>
    <w:rsid w:val="00D73D2A"/>
    <w:rsid w:val="00D8016B"/>
    <w:rsid w:val="00D80FCF"/>
    <w:rsid w:val="00D90483"/>
    <w:rsid w:val="00D92877"/>
    <w:rsid w:val="00D956FE"/>
    <w:rsid w:val="00D9726C"/>
    <w:rsid w:val="00DA23E1"/>
    <w:rsid w:val="00DA5A54"/>
    <w:rsid w:val="00DD0817"/>
    <w:rsid w:val="00DE2E05"/>
    <w:rsid w:val="00E0311C"/>
    <w:rsid w:val="00E16500"/>
    <w:rsid w:val="00E22FA8"/>
    <w:rsid w:val="00E234C6"/>
    <w:rsid w:val="00E23F7B"/>
    <w:rsid w:val="00E27D5E"/>
    <w:rsid w:val="00E3039A"/>
    <w:rsid w:val="00E3407B"/>
    <w:rsid w:val="00E377A0"/>
    <w:rsid w:val="00E37A4D"/>
    <w:rsid w:val="00E416A2"/>
    <w:rsid w:val="00E4701A"/>
    <w:rsid w:val="00E504B2"/>
    <w:rsid w:val="00E56A5A"/>
    <w:rsid w:val="00E67FF9"/>
    <w:rsid w:val="00E72E7F"/>
    <w:rsid w:val="00E75220"/>
    <w:rsid w:val="00E756E7"/>
    <w:rsid w:val="00E770F4"/>
    <w:rsid w:val="00E77D96"/>
    <w:rsid w:val="00E81F4E"/>
    <w:rsid w:val="00E832DC"/>
    <w:rsid w:val="00E83895"/>
    <w:rsid w:val="00E930F6"/>
    <w:rsid w:val="00E97A69"/>
    <w:rsid w:val="00EB67E6"/>
    <w:rsid w:val="00EC6C49"/>
    <w:rsid w:val="00ED2633"/>
    <w:rsid w:val="00ED4EEF"/>
    <w:rsid w:val="00EE03DC"/>
    <w:rsid w:val="00EE05F3"/>
    <w:rsid w:val="00EF213F"/>
    <w:rsid w:val="00EF32A8"/>
    <w:rsid w:val="00F020CA"/>
    <w:rsid w:val="00F04373"/>
    <w:rsid w:val="00F079D4"/>
    <w:rsid w:val="00F1188E"/>
    <w:rsid w:val="00F11918"/>
    <w:rsid w:val="00F11E19"/>
    <w:rsid w:val="00F13F4B"/>
    <w:rsid w:val="00F20EBD"/>
    <w:rsid w:val="00F22FC8"/>
    <w:rsid w:val="00F246D2"/>
    <w:rsid w:val="00F257A0"/>
    <w:rsid w:val="00F31AA9"/>
    <w:rsid w:val="00F34C89"/>
    <w:rsid w:val="00F4093A"/>
    <w:rsid w:val="00F51811"/>
    <w:rsid w:val="00F542AB"/>
    <w:rsid w:val="00F5603C"/>
    <w:rsid w:val="00F67BFF"/>
    <w:rsid w:val="00F73907"/>
    <w:rsid w:val="00F75A1F"/>
    <w:rsid w:val="00F80627"/>
    <w:rsid w:val="00F934AC"/>
    <w:rsid w:val="00F93CAF"/>
    <w:rsid w:val="00FA214C"/>
    <w:rsid w:val="00FA719A"/>
    <w:rsid w:val="00FA79C7"/>
    <w:rsid w:val="00FB1A3C"/>
    <w:rsid w:val="00FB20DF"/>
    <w:rsid w:val="00FB7800"/>
    <w:rsid w:val="00FC2F8B"/>
    <w:rsid w:val="00FD13A9"/>
    <w:rsid w:val="00FD23C7"/>
    <w:rsid w:val="00FD768B"/>
    <w:rsid w:val="00FF081F"/>
    <w:rsid w:val="00FF124A"/>
    <w:rsid w:val="00FF3729"/>
    <w:rsid w:val="00FF37C8"/>
    <w:rsid w:val="00FF65A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8E9DA0E"/>
  <w15:docId w15:val="{87C3B512-3588-47EA-9A82-8C2A9F0E4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308A1"/>
    <w:pPr>
      <w:spacing w:after="0" w:line="280" w:lineRule="atLeast"/>
    </w:pPr>
    <w:rPr>
      <w:color w:val="000000" w:themeColor="text1"/>
      <w:sz w:val="20"/>
    </w:rPr>
  </w:style>
  <w:style w:type="paragraph" w:styleId="berschrift1">
    <w:name w:val="heading 1"/>
    <w:basedOn w:val="Standard"/>
    <w:next w:val="Standard"/>
    <w:link w:val="berschrift1Zchn"/>
    <w:rsid w:val="00D335B3"/>
    <w:pPr>
      <w:keepNext/>
      <w:keepLines/>
      <w:numPr>
        <w:numId w:val="13"/>
      </w:numPr>
      <w:suppressAutoHyphens/>
      <w:spacing w:after="250" w:line="250" w:lineRule="atLeast"/>
      <w:outlineLvl w:val="0"/>
    </w:pPr>
    <w:rPr>
      <w:rFonts w:ascii="Frutiger 45 Light" w:eastAsia="Times New Roman" w:hAnsi="Frutiger 45 Light" w:cs="Arial"/>
      <w:b/>
      <w:bCs/>
      <w:color w:val="000066"/>
      <w:sz w:val="32"/>
      <w:szCs w:val="24"/>
      <w:lang w:val="en-GB" w:eastAsia="de-DE"/>
    </w:rPr>
  </w:style>
  <w:style w:type="paragraph" w:styleId="berschrift2">
    <w:name w:val="heading 2"/>
    <w:basedOn w:val="berschrift3"/>
    <w:next w:val="Standard"/>
    <w:link w:val="berschrift2Zchn"/>
    <w:rsid w:val="00D335B3"/>
    <w:pPr>
      <w:numPr>
        <w:ilvl w:val="1"/>
      </w:numPr>
      <w:outlineLvl w:val="1"/>
    </w:pPr>
    <w:rPr>
      <w:color w:val="000066"/>
      <w:lang w:val="en-GB"/>
    </w:rPr>
  </w:style>
  <w:style w:type="paragraph" w:styleId="berschrift3">
    <w:name w:val="heading 3"/>
    <w:basedOn w:val="Standard"/>
    <w:next w:val="Standard"/>
    <w:link w:val="berschrift3Zchn"/>
    <w:rsid w:val="00D335B3"/>
    <w:pPr>
      <w:numPr>
        <w:ilvl w:val="2"/>
        <w:numId w:val="13"/>
      </w:numPr>
      <w:autoSpaceDE w:val="0"/>
      <w:autoSpaceDN w:val="0"/>
      <w:adjustRightInd w:val="0"/>
      <w:spacing w:after="250" w:line="250" w:lineRule="atLeast"/>
      <w:outlineLvl w:val="2"/>
    </w:pPr>
    <w:rPr>
      <w:rFonts w:ascii="Frutiger 45 Light" w:eastAsia="Times New Roman" w:hAnsi="Frutiger 45 Light" w:cs="Arial"/>
      <w:b/>
      <w:bCs/>
      <w:color w:val="000000"/>
      <w:szCs w:val="20"/>
      <w:lang w:val="en-US"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rsid w:val="00D335B3"/>
    <w:rPr>
      <w:rFonts w:ascii="Frutiger 45 Light" w:eastAsia="Times New Roman" w:hAnsi="Frutiger 45 Light" w:cs="Arial"/>
      <w:b/>
      <w:bCs/>
      <w:color w:val="000000"/>
      <w:sz w:val="20"/>
      <w:szCs w:val="20"/>
      <w:lang w:val="en-US" w:eastAsia="de-DE"/>
    </w:rPr>
  </w:style>
  <w:style w:type="character" w:customStyle="1" w:styleId="berschrift2Zchn">
    <w:name w:val="Überschrift 2 Zchn"/>
    <w:basedOn w:val="Absatz-Standardschriftart"/>
    <w:link w:val="berschrift2"/>
    <w:rsid w:val="00D335B3"/>
    <w:rPr>
      <w:rFonts w:ascii="Frutiger 45 Light" w:eastAsia="Times New Roman" w:hAnsi="Frutiger 45 Light" w:cs="Arial"/>
      <w:b/>
      <w:bCs/>
      <w:color w:val="000066"/>
      <w:sz w:val="20"/>
      <w:szCs w:val="20"/>
      <w:lang w:val="en-GB" w:eastAsia="de-DE"/>
    </w:rPr>
  </w:style>
  <w:style w:type="character" w:customStyle="1" w:styleId="berschrift1Zchn">
    <w:name w:val="Überschrift 1 Zchn"/>
    <w:basedOn w:val="Absatz-Standardschriftart"/>
    <w:link w:val="berschrift1"/>
    <w:rsid w:val="00D335B3"/>
    <w:rPr>
      <w:rFonts w:ascii="Frutiger 45 Light" w:eastAsia="Times New Roman" w:hAnsi="Frutiger 45 Light" w:cs="Arial"/>
      <w:b/>
      <w:bCs/>
      <w:color w:val="000066"/>
      <w:sz w:val="32"/>
      <w:szCs w:val="24"/>
      <w:lang w:val="en-GB" w:eastAsia="de-DE"/>
    </w:rPr>
  </w:style>
  <w:style w:type="paragraph" w:customStyle="1" w:styleId="SectionHeader">
    <w:name w:val="Section Header"/>
    <w:basedOn w:val="Standard"/>
    <w:link w:val="SectionHeaderChar"/>
    <w:rsid w:val="004D4520"/>
    <w:pPr>
      <w:keepNext/>
      <w:keepLines/>
      <w:pBdr>
        <w:bottom w:val="single" w:sz="24" w:space="1" w:color="44546A" w:themeColor="text2"/>
      </w:pBdr>
      <w:spacing w:before="120" w:after="120" w:line="300" w:lineRule="exact"/>
      <w:jc w:val="both"/>
      <w:outlineLvl w:val="1"/>
    </w:pPr>
    <w:rPr>
      <w:rFonts w:eastAsia="PMingLiU" w:cstheme="minorHAnsi"/>
      <w:b/>
      <w:bCs/>
      <w:position w:val="2"/>
      <w:sz w:val="24"/>
      <w:lang w:val="en-CA" w:eastAsia="zh-TW"/>
    </w:rPr>
  </w:style>
  <w:style w:type="character" w:customStyle="1" w:styleId="SectionHeaderChar">
    <w:name w:val="Section Header Char"/>
    <w:basedOn w:val="Absatz-Standardschriftart"/>
    <w:link w:val="SectionHeader"/>
    <w:rsid w:val="004D4520"/>
    <w:rPr>
      <w:rFonts w:eastAsia="PMingLiU" w:cstheme="minorHAnsi"/>
      <w:b/>
      <w:bCs/>
      <w:color w:val="000000" w:themeColor="text1"/>
      <w:position w:val="2"/>
      <w:sz w:val="24"/>
      <w:lang w:val="en-CA" w:eastAsia="zh-TW"/>
    </w:rPr>
  </w:style>
  <w:style w:type="paragraph" w:styleId="Listenabsatz">
    <w:name w:val="List Paragraph"/>
    <w:aliases w:val="#Listenabsatz"/>
    <w:basedOn w:val="Standard"/>
    <w:link w:val="ListenabsatzZchn"/>
    <w:uiPriority w:val="34"/>
    <w:qFormat/>
    <w:rsid w:val="00085CC6"/>
    <w:pPr>
      <w:ind w:left="720"/>
      <w:contextualSpacing/>
    </w:pPr>
  </w:style>
  <w:style w:type="paragraph" w:styleId="Beschriftung">
    <w:name w:val="caption"/>
    <w:basedOn w:val="Standard"/>
    <w:next w:val="Standard"/>
    <w:uiPriority w:val="35"/>
    <w:unhideWhenUsed/>
    <w:rsid w:val="00085CC6"/>
    <w:pPr>
      <w:spacing w:before="120" w:after="240" w:line="190" w:lineRule="atLeast"/>
    </w:pPr>
    <w:rPr>
      <w:bCs/>
      <w:sz w:val="16"/>
      <w:szCs w:val="18"/>
    </w:rPr>
  </w:style>
  <w:style w:type="paragraph" w:customStyle="1" w:styleId="Num123">
    <w:name w:val="Num 123"/>
    <w:basedOn w:val="Standard"/>
    <w:rsid w:val="003312D4"/>
    <w:pPr>
      <w:numPr>
        <w:numId w:val="21"/>
      </w:numPr>
      <w:spacing w:line="300" w:lineRule="atLeast"/>
    </w:pPr>
  </w:style>
  <w:style w:type="paragraph" w:customStyle="1" w:styleId="Tabellentext">
    <w:name w:val="Tabellentext"/>
    <w:basedOn w:val="Standard"/>
    <w:rsid w:val="008A7BF0"/>
    <w:pPr>
      <w:spacing w:line="250" w:lineRule="atLeast"/>
    </w:pPr>
    <w:rPr>
      <w:sz w:val="19"/>
      <w:lang w:val="fr-FR"/>
    </w:rPr>
  </w:style>
  <w:style w:type="paragraph" w:customStyle="1" w:styleId="Tabellenberschrift">
    <w:name w:val="Tabellenüberschrift"/>
    <w:basedOn w:val="Standard"/>
    <w:rsid w:val="008A7BF0"/>
    <w:pPr>
      <w:spacing w:line="250" w:lineRule="atLeast"/>
    </w:pPr>
    <w:rPr>
      <w:rFonts w:ascii="Typiqal Mono Medium" w:hAnsi="Typiqal Mono Medium"/>
      <w:lang w:val="fr-FR"/>
    </w:rPr>
  </w:style>
  <w:style w:type="paragraph" w:styleId="Sprechblasentext">
    <w:name w:val="Balloon Text"/>
    <w:basedOn w:val="Standard"/>
    <w:link w:val="SprechblasentextZchn"/>
    <w:uiPriority w:val="99"/>
    <w:semiHidden/>
    <w:unhideWhenUsed/>
    <w:rsid w:val="001451D3"/>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451D3"/>
    <w:rPr>
      <w:rFonts w:ascii="Tahoma" w:hAnsi="Tahoma" w:cs="Tahoma"/>
      <w:sz w:val="16"/>
      <w:szCs w:val="16"/>
    </w:rPr>
  </w:style>
  <w:style w:type="paragraph" w:styleId="Kopfzeile">
    <w:name w:val="header"/>
    <w:basedOn w:val="Standard"/>
    <w:link w:val="KopfzeileZchn"/>
    <w:uiPriority w:val="99"/>
    <w:unhideWhenUsed/>
    <w:rsid w:val="00F4093A"/>
    <w:pPr>
      <w:tabs>
        <w:tab w:val="center" w:pos="4536"/>
        <w:tab w:val="right" w:pos="9072"/>
      </w:tabs>
      <w:spacing w:before="1140" w:line="296" w:lineRule="atLeast"/>
    </w:pPr>
    <w:rPr>
      <w:rFonts w:ascii="TKTypeMedium" w:hAnsi="TKTypeMedium"/>
      <w:sz w:val="28"/>
    </w:rPr>
  </w:style>
  <w:style w:type="character" w:customStyle="1" w:styleId="KopfzeileZchn">
    <w:name w:val="Kopfzeile Zchn"/>
    <w:basedOn w:val="Absatz-Standardschriftart"/>
    <w:link w:val="Kopfzeile"/>
    <w:uiPriority w:val="99"/>
    <w:rsid w:val="00F4093A"/>
    <w:rPr>
      <w:rFonts w:ascii="TKTypeMedium" w:hAnsi="TKTypeMedium"/>
      <w:color w:val="000000" w:themeColor="text1"/>
      <w:sz w:val="28"/>
    </w:rPr>
  </w:style>
  <w:style w:type="paragraph" w:styleId="Fuzeile">
    <w:name w:val="footer"/>
    <w:basedOn w:val="Standard"/>
    <w:link w:val="FuzeileZchn"/>
    <w:uiPriority w:val="99"/>
    <w:unhideWhenUsed/>
    <w:qFormat/>
    <w:rsid w:val="007D4D3A"/>
    <w:pPr>
      <w:tabs>
        <w:tab w:val="center" w:pos="4536"/>
        <w:tab w:val="right" w:pos="9356"/>
      </w:tabs>
      <w:spacing w:line="200" w:lineRule="atLeast"/>
      <w:ind w:right="-1985"/>
    </w:pPr>
    <w:rPr>
      <w:sz w:val="14"/>
    </w:rPr>
  </w:style>
  <w:style w:type="character" w:customStyle="1" w:styleId="FuzeileZchn">
    <w:name w:val="Fußzeile Zchn"/>
    <w:basedOn w:val="Absatz-Standardschriftart"/>
    <w:link w:val="Fuzeile"/>
    <w:uiPriority w:val="99"/>
    <w:rsid w:val="007D4D3A"/>
    <w:rPr>
      <w:color w:val="000000" w:themeColor="text1"/>
      <w:sz w:val="14"/>
    </w:rPr>
  </w:style>
  <w:style w:type="table" w:styleId="Tabellenraster">
    <w:name w:val="Table Grid"/>
    <w:basedOn w:val="NormaleTabelle"/>
    <w:uiPriority w:val="39"/>
    <w:rsid w:val="00D66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enderadresse">
    <w:name w:val="Absenderadresse"/>
    <w:basedOn w:val="Standard"/>
    <w:rsid w:val="00056719"/>
    <w:pPr>
      <w:spacing w:after="250" w:line="200" w:lineRule="atLeast"/>
    </w:pPr>
    <w:rPr>
      <w:spacing w:val="4"/>
      <w:sz w:val="14"/>
    </w:rPr>
  </w:style>
  <w:style w:type="paragraph" w:customStyle="1" w:styleId="Funktionstitel">
    <w:name w:val="Funktionstitel"/>
    <w:basedOn w:val="Standard"/>
    <w:rsid w:val="00CE1ACD"/>
    <w:pPr>
      <w:spacing w:line="200" w:lineRule="atLeast"/>
      <w:ind w:left="6"/>
    </w:pPr>
    <w:rPr>
      <w:color w:val="00A0F5" w:themeColor="accent1"/>
      <w:spacing w:val="4"/>
      <w:sz w:val="14"/>
    </w:rPr>
  </w:style>
  <w:style w:type="paragraph" w:customStyle="1" w:styleId="Datumsangabe">
    <w:name w:val="Datumsangabe"/>
    <w:basedOn w:val="Funktionstitel"/>
    <w:qFormat/>
    <w:rsid w:val="00A70ED2"/>
    <w:rPr>
      <w:color w:val="000000" w:themeColor="text1"/>
      <w:spacing w:val="0"/>
    </w:rPr>
  </w:style>
  <w:style w:type="paragraph" w:customStyle="1" w:styleId="Betreffzeile">
    <w:name w:val="Betreffzeile"/>
    <w:basedOn w:val="Standard"/>
    <w:next w:val="Standard"/>
    <w:qFormat/>
    <w:rsid w:val="008F2FF4"/>
    <w:rPr>
      <w:rFonts w:ascii="TKTypeMedium" w:hAnsi="TKTypeMedium"/>
    </w:rPr>
  </w:style>
  <w:style w:type="paragraph" w:customStyle="1" w:styleId="Seitenzahlangabe">
    <w:name w:val="Seitenzahlangabe"/>
    <w:basedOn w:val="Datumsangabe"/>
    <w:qFormat/>
    <w:rsid w:val="00A70ED2"/>
  </w:style>
  <w:style w:type="paragraph" w:customStyle="1" w:styleId="Ansprechpartner">
    <w:name w:val="Ansprechpartner"/>
    <w:basedOn w:val="Standard"/>
    <w:rsid w:val="00E67FF9"/>
    <w:rPr>
      <w:color w:val="00A0F5" w:themeColor="accent1"/>
    </w:rPr>
  </w:style>
  <w:style w:type="character" w:styleId="Platzhaltertext">
    <w:name w:val="Placeholder Text"/>
    <w:basedOn w:val="Absatz-Standardschriftart"/>
    <w:uiPriority w:val="99"/>
    <w:semiHidden/>
    <w:rsid w:val="007C45CE"/>
    <w:rPr>
      <w:color w:val="808080"/>
    </w:rPr>
  </w:style>
  <w:style w:type="paragraph" w:customStyle="1" w:styleId="BusinessArea">
    <w:name w:val="Business Area"/>
    <w:basedOn w:val="Datumsangabe"/>
    <w:qFormat/>
    <w:rsid w:val="00A70ED2"/>
  </w:style>
  <w:style w:type="paragraph" w:styleId="Titel">
    <w:name w:val="Title"/>
    <w:basedOn w:val="Standard"/>
    <w:next w:val="Standard"/>
    <w:link w:val="TitelZchn"/>
    <w:uiPriority w:val="10"/>
    <w:rsid w:val="00F4093A"/>
    <w:pPr>
      <w:spacing w:line="336" w:lineRule="atLeast"/>
      <w:contextualSpacing/>
    </w:pPr>
    <w:rPr>
      <w:rFonts w:ascii="TKTypeMedium" w:eastAsiaTheme="majorEastAsia" w:hAnsi="TKTypeMedium" w:cstheme="majorBidi"/>
      <w:spacing w:val="5"/>
      <w:kern w:val="28"/>
      <w:sz w:val="28"/>
      <w:szCs w:val="52"/>
    </w:rPr>
  </w:style>
  <w:style w:type="character" w:customStyle="1" w:styleId="TitelZchn">
    <w:name w:val="Titel Zchn"/>
    <w:basedOn w:val="Absatz-Standardschriftart"/>
    <w:link w:val="Titel"/>
    <w:uiPriority w:val="10"/>
    <w:rsid w:val="00F4093A"/>
    <w:rPr>
      <w:rFonts w:ascii="TKTypeMedium" w:eastAsiaTheme="majorEastAsia" w:hAnsi="TKTypeMedium" w:cstheme="majorBidi"/>
      <w:color w:val="000000" w:themeColor="text1"/>
      <w:spacing w:val="5"/>
      <w:kern w:val="28"/>
      <w:sz w:val="28"/>
      <w:szCs w:val="52"/>
    </w:rPr>
  </w:style>
  <w:style w:type="paragraph" w:customStyle="1" w:styleId="Zwischenberschrift">
    <w:name w:val="Zwischenüberschrift"/>
    <w:basedOn w:val="Standard"/>
    <w:next w:val="Standard"/>
    <w:qFormat/>
    <w:rsid w:val="001E7E0A"/>
    <w:rPr>
      <w:rFonts w:ascii="TKTypeMedium" w:hAnsi="TKTypeMedium"/>
    </w:rPr>
  </w:style>
  <w:style w:type="paragraph" w:customStyle="1" w:styleId="Bulletliste">
    <w:name w:val="Bulletliste"/>
    <w:basedOn w:val="Standard"/>
    <w:qFormat/>
    <w:rsid w:val="0059570E"/>
    <w:pPr>
      <w:numPr>
        <w:numId w:val="22"/>
      </w:numPr>
      <w:ind w:left="504" w:hanging="220"/>
    </w:pPr>
  </w:style>
  <w:style w:type="character" w:styleId="Hyperlink">
    <w:name w:val="Hyperlink"/>
    <w:basedOn w:val="Absatz-Standardschriftart"/>
    <w:uiPriority w:val="99"/>
    <w:unhideWhenUsed/>
    <w:rsid w:val="009F576B"/>
    <w:rPr>
      <w:color w:val="0563C1" w:themeColor="hyperlink"/>
      <w:u w:val="single"/>
    </w:rPr>
  </w:style>
  <w:style w:type="paragraph" w:customStyle="1" w:styleId="beruns">
    <w:name w:val="Über uns"/>
    <w:basedOn w:val="Standard"/>
    <w:next w:val="Standard"/>
    <w:qFormat/>
    <w:rsid w:val="004D1918"/>
    <w:pPr>
      <w:spacing w:line="260" w:lineRule="atLeast"/>
    </w:pPr>
    <w:rPr>
      <w:sz w:val="18"/>
    </w:rPr>
  </w:style>
  <w:style w:type="paragraph" w:styleId="Funotentext">
    <w:name w:val="footnote text"/>
    <w:basedOn w:val="Standard"/>
    <w:link w:val="FunotentextZchn"/>
    <w:uiPriority w:val="99"/>
    <w:semiHidden/>
    <w:unhideWhenUsed/>
    <w:qFormat/>
    <w:rsid w:val="00FA214C"/>
    <w:pPr>
      <w:spacing w:line="180" w:lineRule="atLeast"/>
    </w:pPr>
    <w:rPr>
      <w:sz w:val="14"/>
      <w:szCs w:val="20"/>
    </w:rPr>
  </w:style>
  <w:style w:type="character" w:customStyle="1" w:styleId="FunotentextZchn">
    <w:name w:val="Fußnotentext Zchn"/>
    <w:basedOn w:val="Absatz-Standardschriftart"/>
    <w:link w:val="Funotentext"/>
    <w:uiPriority w:val="99"/>
    <w:semiHidden/>
    <w:rsid w:val="00FA214C"/>
    <w:rPr>
      <w:color w:val="000000" w:themeColor="text1"/>
      <w:sz w:val="14"/>
      <w:szCs w:val="20"/>
    </w:rPr>
  </w:style>
  <w:style w:type="character" w:styleId="Funotenzeichen">
    <w:name w:val="footnote reference"/>
    <w:basedOn w:val="Absatz-Standardschriftart"/>
    <w:uiPriority w:val="99"/>
    <w:semiHidden/>
    <w:unhideWhenUsed/>
    <w:qFormat/>
    <w:rsid w:val="00FA214C"/>
    <w:rPr>
      <w:rFonts w:asciiTheme="minorHAnsi" w:hAnsiTheme="minorHAnsi"/>
      <w:sz w:val="18"/>
      <w:vertAlign w:val="superscript"/>
    </w:rPr>
  </w:style>
  <w:style w:type="character" w:styleId="BesuchterLink">
    <w:name w:val="FollowedHyperlink"/>
    <w:basedOn w:val="Absatz-Standardschriftart"/>
    <w:uiPriority w:val="99"/>
    <w:semiHidden/>
    <w:unhideWhenUsed/>
    <w:rsid w:val="00366BC8"/>
    <w:rPr>
      <w:color w:val="954F72" w:themeColor="followedHyperlink"/>
      <w:u w:val="single"/>
    </w:rPr>
  </w:style>
  <w:style w:type="character" w:styleId="Kommentarzeichen">
    <w:name w:val="annotation reference"/>
    <w:basedOn w:val="Absatz-Standardschriftart"/>
    <w:uiPriority w:val="99"/>
    <w:semiHidden/>
    <w:unhideWhenUsed/>
    <w:rsid w:val="004A38D6"/>
    <w:rPr>
      <w:sz w:val="16"/>
      <w:szCs w:val="16"/>
    </w:rPr>
  </w:style>
  <w:style w:type="paragraph" w:styleId="Kommentartext">
    <w:name w:val="annotation text"/>
    <w:basedOn w:val="Standard"/>
    <w:link w:val="KommentartextZchn"/>
    <w:uiPriority w:val="99"/>
    <w:unhideWhenUsed/>
    <w:rsid w:val="004A38D6"/>
    <w:pPr>
      <w:suppressAutoHyphens/>
      <w:spacing w:line="240" w:lineRule="auto"/>
    </w:pPr>
    <w:rPr>
      <w:rFonts w:ascii="Liberation Serif" w:eastAsia="Songti SC" w:hAnsi="Liberation Serif" w:cs="Mangal"/>
      <w:color w:val="auto"/>
      <w:kern w:val="2"/>
      <w:szCs w:val="18"/>
      <w:lang w:eastAsia="zh-CN" w:bidi="hi-IN"/>
    </w:rPr>
  </w:style>
  <w:style w:type="character" w:customStyle="1" w:styleId="KommentartextZchn">
    <w:name w:val="Kommentartext Zchn"/>
    <w:basedOn w:val="Absatz-Standardschriftart"/>
    <w:link w:val="Kommentartext"/>
    <w:uiPriority w:val="99"/>
    <w:rsid w:val="004A38D6"/>
    <w:rPr>
      <w:rFonts w:ascii="Liberation Serif" w:eastAsia="Songti SC" w:hAnsi="Liberation Serif" w:cs="Mangal"/>
      <w:kern w:val="2"/>
      <w:sz w:val="20"/>
      <w:szCs w:val="18"/>
      <w:lang w:eastAsia="zh-CN" w:bidi="hi-IN"/>
    </w:rPr>
  </w:style>
  <w:style w:type="paragraph" w:styleId="Kommentarthema">
    <w:name w:val="annotation subject"/>
    <w:basedOn w:val="Kommentartext"/>
    <w:next w:val="Kommentartext"/>
    <w:link w:val="KommentarthemaZchn"/>
    <w:uiPriority w:val="99"/>
    <w:semiHidden/>
    <w:unhideWhenUsed/>
    <w:rsid w:val="00834C81"/>
    <w:pPr>
      <w:suppressAutoHyphens w:val="0"/>
    </w:pPr>
    <w:rPr>
      <w:rFonts w:asciiTheme="minorHAnsi" w:eastAsiaTheme="minorHAnsi" w:hAnsiTheme="minorHAnsi" w:cstheme="minorBidi"/>
      <w:b/>
      <w:bCs/>
      <w:color w:val="000000" w:themeColor="text1"/>
      <w:kern w:val="0"/>
      <w:szCs w:val="20"/>
      <w:lang w:eastAsia="en-US" w:bidi="ar-SA"/>
    </w:rPr>
  </w:style>
  <w:style w:type="character" w:customStyle="1" w:styleId="KommentarthemaZchn">
    <w:name w:val="Kommentarthema Zchn"/>
    <w:basedOn w:val="KommentartextZchn"/>
    <w:link w:val="Kommentarthema"/>
    <w:uiPriority w:val="99"/>
    <w:semiHidden/>
    <w:rsid w:val="00834C81"/>
    <w:rPr>
      <w:rFonts w:ascii="Liberation Serif" w:eastAsia="Songti SC" w:hAnsi="Liberation Serif" w:cs="Mangal"/>
      <w:b/>
      <w:bCs/>
      <w:color w:val="000000" w:themeColor="text1"/>
      <w:kern w:val="2"/>
      <w:sz w:val="20"/>
      <w:szCs w:val="20"/>
      <w:lang w:eastAsia="zh-CN" w:bidi="hi-IN"/>
    </w:rPr>
  </w:style>
  <w:style w:type="character" w:customStyle="1" w:styleId="ListenabsatzZchn">
    <w:name w:val="Listenabsatz Zchn"/>
    <w:aliases w:val="#Listenabsatz Zchn"/>
    <w:basedOn w:val="Absatz-Standardschriftart"/>
    <w:link w:val="Listenabsatz"/>
    <w:uiPriority w:val="34"/>
    <w:locked/>
    <w:rsid w:val="00603A41"/>
    <w:rPr>
      <w:color w:val="000000" w:themeColor="text1"/>
      <w:sz w:val="20"/>
    </w:rPr>
  </w:style>
  <w:style w:type="paragraph" w:customStyle="1" w:styleId="TkisContentText">
    <w:name w:val="Tkis_ContentText"/>
    <w:rsid w:val="004C6888"/>
    <w:pPr>
      <w:spacing w:after="0" w:line="280" w:lineRule="atLeast"/>
      <w:jc w:val="both"/>
    </w:pPr>
    <w:rPr>
      <w:rFonts w:ascii="TKTypeRegular" w:eastAsia="TKTypeRegular" w:hAnsi="TKTypeRegular" w:cs="Times New Roman"/>
      <w:color w:val="000000"/>
      <w:sz w:val="20"/>
    </w:rPr>
  </w:style>
  <w:style w:type="paragraph" w:styleId="StandardWeb">
    <w:name w:val="Normal (Web)"/>
    <w:basedOn w:val="Standard"/>
    <w:uiPriority w:val="99"/>
    <w:unhideWhenUsed/>
    <w:rsid w:val="00431028"/>
    <w:pPr>
      <w:spacing w:before="100" w:beforeAutospacing="1" w:after="100" w:afterAutospacing="1" w:line="240" w:lineRule="auto"/>
    </w:pPr>
    <w:rPr>
      <w:rFonts w:ascii="Times New Roman" w:eastAsia="Times New Roman" w:hAnsi="Times New Roman" w:cs="Times New Roman"/>
      <w:color w:val="auto"/>
      <w:sz w:val="24"/>
      <w:szCs w:val="24"/>
      <w:lang w:eastAsia="de-DE"/>
    </w:rPr>
  </w:style>
  <w:style w:type="paragraph" w:styleId="berarbeitung">
    <w:name w:val="Revision"/>
    <w:hidden/>
    <w:uiPriority w:val="99"/>
    <w:semiHidden/>
    <w:rsid w:val="00A420CC"/>
    <w:pPr>
      <w:spacing w:after="0" w:line="240" w:lineRule="auto"/>
    </w:pPr>
    <w:rPr>
      <w:color w:val="000000" w:themeColor="text1"/>
      <w:sz w:val="20"/>
    </w:rPr>
  </w:style>
  <w:style w:type="character" w:customStyle="1" w:styleId="UnresolvedMention">
    <w:name w:val="Unresolved Mention"/>
    <w:basedOn w:val="Absatz-Standardschriftart"/>
    <w:uiPriority w:val="99"/>
    <w:semiHidden/>
    <w:unhideWhenUsed/>
    <w:rsid w:val="00AC03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154779">
      <w:bodyDiv w:val="1"/>
      <w:marLeft w:val="0"/>
      <w:marRight w:val="0"/>
      <w:marTop w:val="0"/>
      <w:marBottom w:val="0"/>
      <w:divBdr>
        <w:top w:val="none" w:sz="0" w:space="0" w:color="auto"/>
        <w:left w:val="none" w:sz="0" w:space="0" w:color="auto"/>
        <w:bottom w:val="none" w:sz="0" w:space="0" w:color="auto"/>
        <w:right w:val="none" w:sz="0" w:space="0" w:color="auto"/>
      </w:divBdr>
    </w:div>
    <w:div w:id="644697924">
      <w:bodyDiv w:val="1"/>
      <w:marLeft w:val="0"/>
      <w:marRight w:val="0"/>
      <w:marTop w:val="0"/>
      <w:marBottom w:val="0"/>
      <w:divBdr>
        <w:top w:val="none" w:sz="0" w:space="0" w:color="auto"/>
        <w:left w:val="none" w:sz="0" w:space="0" w:color="auto"/>
        <w:bottom w:val="none" w:sz="0" w:space="0" w:color="auto"/>
        <w:right w:val="none" w:sz="0" w:space="0" w:color="auto"/>
      </w:divBdr>
    </w:div>
    <w:div w:id="654719798">
      <w:bodyDiv w:val="1"/>
      <w:marLeft w:val="0"/>
      <w:marRight w:val="0"/>
      <w:marTop w:val="0"/>
      <w:marBottom w:val="0"/>
      <w:divBdr>
        <w:top w:val="none" w:sz="0" w:space="0" w:color="auto"/>
        <w:left w:val="none" w:sz="0" w:space="0" w:color="auto"/>
        <w:bottom w:val="none" w:sz="0" w:space="0" w:color="auto"/>
        <w:right w:val="none" w:sz="0" w:space="0" w:color="auto"/>
      </w:divBdr>
    </w:div>
    <w:div w:id="683172088">
      <w:bodyDiv w:val="1"/>
      <w:marLeft w:val="0"/>
      <w:marRight w:val="0"/>
      <w:marTop w:val="0"/>
      <w:marBottom w:val="0"/>
      <w:divBdr>
        <w:top w:val="none" w:sz="0" w:space="0" w:color="auto"/>
        <w:left w:val="none" w:sz="0" w:space="0" w:color="auto"/>
        <w:bottom w:val="none" w:sz="0" w:space="0" w:color="auto"/>
        <w:right w:val="none" w:sz="0" w:space="0" w:color="auto"/>
      </w:divBdr>
    </w:div>
    <w:div w:id="781416951">
      <w:bodyDiv w:val="1"/>
      <w:marLeft w:val="0"/>
      <w:marRight w:val="0"/>
      <w:marTop w:val="0"/>
      <w:marBottom w:val="0"/>
      <w:divBdr>
        <w:top w:val="none" w:sz="0" w:space="0" w:color="auto"/>
        <w:left w:val="none" w:sz="0" w:space="0" w:color="auto"/>
        <w:bottom w:val="none" w:sz="0" w:space="0" w:color="auto"/>
        <w:right w:val="none" w:sz="0" w:space="0" w:color="auto"/>
      </w:divBdr>
    </w:div>
    <w:div w:id="821774237">
      <w:bodyDiv w:val="1"/>
      <w:marLeft w:val="0"/>
      <w:marRight w:val="0"/>
      <w:marTop w:val="0"/>
      <w:marBottom w:val="0"/>
      <w:divBdr>
        <w:top w:val="none" w:sz="0" w:space="0" w:color="auto"/>
        <w:left w:val="none" w:sz="0" w:space="0" w:color="auto"/>
        <w:bottom w:val="none" w:sz="0" w:space="0" w:color="auto"/>
        <w:right w:val="none" w:sz="0" w:space="0" w:color="auto"/>
      </w:divBdr>
    </w:div>
    <w:div w:id="1121266234">
      <w:bodyDiv w:val="1"/>
      <w:marLeft w:val="0"/>
      <w:marRight w:val="0"/>
      <w:marTop w:val="0"/>
      <w:marBottom w:val="0"/>
      <w:divBdr>
        <w:top w:val="none" w:sz="0" w:space="0" w:color="auto"/>
        <w:left w:val="none" w:sz="0" w:space="0" w:color="auto"/>
        <w:bottom w:val="none" w:sz="0" w:space="0" w:color="auto"/>
        <w:right w:val="none" w:sz="0" w:space="0" w:color="auto"/>
      </w:divBdr>
    </w:div>
    <w:div w:id="1638754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inkedin.com/company/thyssenkrupp-materials-servi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hyssenkrupp-materials-services.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nsfer.thyssenkrupp.com/public/s136982g_0a7c1719b3c6017d6eb606/"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ThyssenKrupp">
      <a:dk1>
        <a:sysClr val="windowText" lastClr="000000"/>
      </a:dk1>
      <a:lt1>
        <a:sysClr val="window" lastClr="FFFFFF"/>
      </a:lt1>
      <a:dk2>
        <a:srgbClr val="44546A"/>
      </a:dk2>
      <a:lt2>
        <a:srgbClr val="E7E6E6"/>
      </a:lt2>
      <a:accent1>
        <a:srgbClr val="00A0F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hyssenKrupp">
      <a:majorFont>
        <a:latin typeface="TKTypeRegular"/>
        <a:ea typeface=""/>
        <a:cs typeface=""/>
      </a:majorFont>
      <a:minorFont>
        <a:latin typeface="TKTypeRegular"/>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a:noFill/>
        </a:ln>
      </a:spPr>
      <a:bodyPr rot="0" spcFirstLastPara="0" vertOverflow="overflow" horzOverflow="overflow" vert="horz" wrap="square" lIns="0" tIns="0" rIns="0" bIns="0" numCol="1" spcCol="0" rtlCol="0" fromWordArt="0" anchor="b"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21EE7C65EC0EE48BDA5CF0570A91721" ma:contentTypeVersion="14" ma:contentTypeDescription="Ein neues Dokument erstellen." ma:contentTypeScope="" ma:versionID="077e779f820484a335281e498928e966">
  <xsd:schema xmlns:xsd="http://www.w3.org/2001/XMLSchema" xmlns:xs="http://www.w3.org/2001/XMLSchema" xmlns:p="http://schemas.microsoft.com/office/2006/metadata/properties" xmlns:ns3="79f38c6a-7a00-48de-9a7c-fe22e28b0dfd" xmlns:ns4="89ab03df-dfdd-4aa7-a6e5-c47b7a47d28f" targetNamespace="http://schemas.microsoft.com/office/2006/metadata/properties" ma:root="true" ma:fieldsID="442f086f558dab89b45476387a6b70bc" ns3:_="" ns4:_="">
    <xsd:import namespace="79f38c6a-7a00-48de-9a7c-fe22e28b0dfd"/>
    <xsd:import namespace="89ab03df-dfdd-4aa7-a6e5-c47b7a47d28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LengthInSecond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f38c6a-7a00-48de-9a7c-fe22e28b0dfd"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9ab03df-dfdd-4aa7-a6e5-c47b7a47d28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89ab03df-dfdd-4aa7-a6e5-c47b7a47d28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80E79B-E80B-41C1-ACBA-F8D1568F7E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f38c6a-7a00-48de-9a7c-fe22e28b0dfd"/>
    <ds:schemaRef ds:uri="89ab03df-dfdd-4aa7-a6e5-c47b7a47d2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26B3C4-9946-457A-B587-29C632809D21}">
  <ds:schemaRefs>
    <ds:schemaRef ds:uri="http://schemas.microsoft.com/sharepoint/v3/contenttype/forms"/>
  </ds:schemaRefs>
</ds:datastoreItem>
</file>

<file path=customXml/itemProps3.xml><?xml version="1.0" encoding="utf-8"?>
<ds:datastoreItem xmlns:ds="http://schemas.openxmlformats.org/officeDocument/2006/customXml" ds:itemID="{3CA11973-CC32-40D1-9E89-654C05ED2F8F}">
  <ds:schemaRefs>
    <ds:schemaRef ds:uri="http://schemas.openxmlformats.org/package/2006/metadata/core-properties"/>
    <ds:schemaRef ds:uri="79f38c6a-7a00-48de-9a7c-fe22e28b0dfd"/>
    <ds:schemaRef ds:uri="http://schemas.microsoft.com/office/2006/documentManagement/types"/>
    <ds:schemaRef ds:uri="http://schemas.microsoft.com/office/infopath/2007/PartnerControls"/>
    <ds:schemaRef ds:uri="89ab03df-dfdd-4aa7-a6e5-c47b7a47d28f"/>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92C38C60-9064-4426-8CAF-87219544A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553</Words>
  <Characters>3487</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vt:lpstr>
      <vt:lpstr>Pressemitteilung</vt:lpstr>
    </vt:vector>
  </TitlesOfParts>
  <Company>ThyssenKrupp</Company>
  <LinksUpToDate>false</LinksUpToDate>
  <CharactersWithSpaces>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Nordmeyer, Katharina</dc:creator>
  <cp:lastModifiedBy>Nordmeyer, Katharina</cp:lastModifiedBy>
  <cp:revision>3</cp:revision>
  <cp:lastPrinted>2023-03-30T05:55:00Z</cp:lastPrinted>
  <dcterms:created xsi:type="dcterms:W3CDTF">2023-04-16T14:02:00Z</dcterms:created>
  <dcterms:modified xsi:type="dcterms:W3CDTF">2023-04-16T14:27:00Z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0x010100E21EE7C65EC0EE48BDA5CF0570A91721</vt:lpwstr>
  </property>
</Properties>
</file>